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6"/>
              </w:rPr>
              <w:t xml:space="preserve">Постановление Правительства ХМАО - Югры от 27.12.2021 N 596-п</w:t>
              <w:br/>
              <w:t xml:space="preserve">(ред. от 28.09.2023)</w:t>
              <w:br/>
              <w:t xml:space="preserve">"О мерах по реализации государственной программы Ханты-Мансийского автономного округа - Югры "Социальное и демографическое развитие"</w:t>
              <w:br/>
              <w:t xml:space="preserve">(вместе с "Порядком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работодателями и самостоятельно приобретенным многодетными родителями", "Порядком предоставления субвенций из бюджета Ханты-Мансийского автономного округа - Югры органам местного самоуправления муниципальных образований Ханты-Мансийского автономного округа -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прав", "Порядком предоставления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передвижению", "Порядком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деятельности органами местного самоуправления по выполнению отдельных государственных полномочий, установленных статьей 12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"Положением о ежегодном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попечения родителей", "Региональной программой по повышению рождаемости в Ханты-Мансийском автономном округе - Югре на период 2023 - 2025 годов")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2021 г. N 596-п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"СОЦИАЛЬНОЕ</w:t>
      </w:r>
    </w:p>
    <w:p>
      <w:pPr>
        <w:pStyle w:val="2"/>
        <w:jc w:val="center"/>
      </w:pPr>
      <w:r>
        <w:rPr>
          <w:sz w:val="20"/>
        </w:rPr>
        <w:t xml:space="preserve">И ДЕМОГРАФИЧЕСКОЕ РАЗВИТИЕ"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28.01.2022 </w:t>
            </w:r>
            <w:hyperlink w:history="0" r:id="rId7" w:tooltip="Постановление Правительства ХМАО - Югры от 28.01.2022 N 25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8" w:tooltip="Постановление Правительства ХМАО - Югры от 01.04.2022 N 119-п &quot;О внесении изменения в приложение 5 к постановлению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119-п</w:t>
              </w:r>
            </w:hyperlink>
            <w:r>
              <w:rPr>
                <w:sz w:val="20"/>
                <w:color w:val="392c69"/>
              </w:rPr>
              <w:t xml:space="preserve">, от 06.05.2022 </w:t>
            </w:r>
            <w:hyperlink w:history="0" r:id="rId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 от 24.06.2022 </w:t>
            </w:r>
            <w:hyperlink w:history="0" r:id="rId10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11" w:tooltip="Постановление Правительства ХМАО - Югры от 15.07.2022 N 33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335-п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12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509-п</w:t>
              </w:r>
            </w:hyperlink>
            <w:r>
              <w:rPr>
                <w:sz w:val="20"/>
                <w:color w:val="392c69"/>
              </w:rPr>
              <w:t xml:space="preserve">, от 03.03.2023 </w:t>
            </w:r>
            <w:hyperlink w:history="0" r:id="rId13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14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 от 23.06.2023 </w:t>
            </w:r>
            <w:hyperlink w:history="0" r:id="rId15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281-п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16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7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постановлениями Правительства Ханты-Мансийского автономного округа - Югры от 5 августа 2021 года </w:t>
      </w:r>
      <w:hyperlink w:history="0" r:id="rId19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 "О порядке разработки и реализации государственных программ Ханты-Мансийского автономного округа - Югры", от 31 октября 2021 года </w:t>
      </w:r>
      <w:hyperlink w:history="0" r:id="rId20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N 469-п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"Социальное и демографическое развитие", учитывая решение Общественного совета при Департаменте социального развития Ханты-Мансийского автономного округа - Югры (протокол заседания от 29 декабря 2021 года N 45), Правительство Ханты-Мансийского автономного округа - Югры постановляет: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11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работодателями и самостоятельно приобретенным многодетными родителями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24.06.2022 N 290-п)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21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субвенций из бюджета Ханты-Мансийского автономного округа - Югры органам местного самоуправления муниципальных образований Ханты-Мансийского автономного округа -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Утратил силу. - </w:t>
      </w:r>
      <w:hyperlink w:history="0" r:id="rId22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14.04.2023 N 156-п.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27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 (приложение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Утратил силу. - </w:t>
      </w:r>
      <w:hyperlink w:history="0" r:id="rId23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14.04.2023 N 156-п.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 с 1 января 2023 года. - </w:t>
      </w:r>
      <w:hyperlink w:history="0" r:id="rId24" w:tooltip="Постановление Правительства ХМАО - Югры от 15.07.2022 N 33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15.07.2022 N 335-п.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3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деятельности органами местного самоуправления по выполнению отдельных государственных полномочий, установленных статьей 12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(приложение 7).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39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совершенствованию в Ханты-Мансийском автономном округе - Югре деятельности, направленной на защиту прав и законных интересов детей-сирот и детей, оставшихся без попечения родителей, находящихся на воспитании в семьях и под надзором в организации для детей-сирот и детей, оставшихся без попечения родителей, недопущение их гибели и жестокого обращения с ними на период 2023 - 2025 годов (приложение 8).</w:t>
      </w:r>
    </w:p>
    <w:p>
      <w:pPr>
        <w:pStyle w:val="0"/>
        <w:jc w:val="both"/>
      </w:pPr>
      <w:r>
        <w:rPr>
          <w:sz w:val="20"/>
        </w:rPr>
        <w:t xml:space="preserve">(пп. 1.8 в ред. </w:t>
      </w:r>
      <w:hyperlink w:history="0" r:id="rId2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56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2023 - 2026 годах в Ханты-Мансийском автономном округе - Югре Национальной стратегии действий в интересах женщин на 2023 - 2030 годы (приложение 9).</w:t>
      </w:r>
    </w:p>
    <w:p>
      <w:pPr>
        <w:pStyle w:val="0"/>
        <w:jc w:val="both"/>
      </w:pPr>
      <w:r>
        <w:rPr>
          <w:sz w:val="20"/>
        </w:rPr>
        <w:t xml:space="preserve">(пп. 1.9 введен </w:t>
      </w:r>
      <w:hyperlink w:history="0" r:id="rId27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28.09.2023 N 476-п)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Утратил силу. - </w:t>
      </w:r>
      <w:hyperlink w:history="0" r:id="rId28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122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реализации в 2022 - 2025 годах в Ханты-Мансийском автономном округе - Югре Концепции демографической политики Российской Федерации на период до 2025 года (приложение 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204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снижению уровня бедности на территории Ханты-Мансийского автономного округа - Югры на 2022 - 2024 годы (приложение 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211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повышению значений показателей доступности для инвалидов объектов и услуг в Ханты-Мансийском автономном округе - Югре (приложение 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346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приспособлению жилых помещений инвалидов и общего имущества в многоквартирных домах, в которых они проживают, и которые входят в состав государственного жилищного фонда Ханты-Мансийского автономного округа - Югры, с учетом потребностей инвалидов и обеспечения им условий их доступности (приложение 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</w:t>
      </w:r>
      <w:hyperlink w:history="0" w:anchor="P351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основных мероприятий Десятилетия детства на 2022 - 2023 годы, проводимых в Ханты-Мансийском автономном округе - Югре (приложение 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</w:t>
      </w:r>
      <w:hyperlink w:history="0" w:anchor="P401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развитию в Ханты-Мансийском автономном округе - Югре стационарозамещающих технологий социального обслуживания граждан, страдающих психическими расстройствами, на 2022 - 2024 годы (приложение 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Утратил силу. - </w:t>
      </w:r>
      <w:hyperlink w:history="0" r:id="rId2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</w:t>
      </w:r>
      <w:hyperlink w:history="0" w:anchor="P46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ежегодном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попечения родителей (приложение 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Утратил силу. - </w:t>
      </w:r>
      <w:hyperlink w:history="0" r:id="rId3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06.05.2022 N 185-п.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</w:t>
      </w:r>
      <w:hyperlink w:history="0" w:anchor="P4747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в области энергосбережения и энергетической эффективности (приложение 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</w:t>
      </w:r>
      <w:hyperlink w:history="0" w:anchor="P482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поэтапной ликвидации образовавшейся на 1 января 2022 года задолженности по обеспечению жилыми помещениями лиц из числа детей-сирот и детей, оставшихся без попечения родителей, в Ханты-Мансийском автономном округе - Югре на период до 2024 года (приложение 20).</w:t>
      </w:r>
    </w:p>
    <w:p>
      <w:pPr>
        <w:pStyle w:val="0"/>
        <w:jc w:val="both"/>
      </w:pPr>
      <w:r>
        <w:rPr>
          <w:sz w:val="20"/>
        </w:rPr>
        <w:t xml:space="preserve">(пп. 1.20 введен </w:t>
      </w:r>
      <w:hyperlink w:history="0" r:id="rId31" w:tooltip="Постановление Правительства ХМАО - Югры от 28.01.2022 N 25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28.01.2022 N 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Региональную </w:t>
      </w:r>
      <w:hyperlink w:history="0" w:anchor="P4889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повышению рождаемости в Ханты-Мансийском автономном округе - Югре на период 2023 - 2025 годов (приложение 21).</w:t>
      </w:r>
    </w:p>
    <w:p>
      <w:pPr>
        <w:pStyle w:val="0"/>
        <w:jc w:val="both"/>
      </w:pPr>
      <w:r>
        <w:rPr>
          <w:sz w:val="20"/>
        </w:rPr>
        <w:t xml:space="preserve">(пп. 1.21 введен </w:t>
      </w:r>
      <w:hyperlink w:history="0" r:id="rId32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23.06.2023 N 281-п)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</w:t>
      </w:r>
      <w:hyperlink w:history="0" w:anchor="P1150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сокращению (профилактике) очередности пожилых граждан и инвалидов для помещения в стационарные организации социального обслуживания в Ханты-Мансийском автономном округе - Югре на 2023 - 2025 годы (приложение 22).</w:t>
      </w:r>
    </w:p>
    <w:p>
      <w:pPr>
        <w:pStyle w:val="0"/>
        <w:jc w:val="both"/>
      </w:pPr>
      <w:r>
        <w:rPr>
          <w:sz w:val="20"/>
        </w:rPr>
        <w:t xml:space="preserve">(пп. 1.22 введен </w:t>
      </w:r>
      <w:hyperlink w:history="0" r:id="rId33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23.06.2023 N 281-п)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</w:t>
      </w:r>
      <w:hyperlink w:history="0" w:anchor="P1165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развитию ранней помощи в Ханты-Мансийском автономном округе - Югре на период до 2025 года (приложение 23).</w:t>
      </w:r>
    </w:p>
    <w:p>
      <w:pPr>
        <w:pStyle w:val="0"/>
        <w:jc w:val="both"/>
      </w:pPr>
      <w:r>
        <w:rPr>
          <w:sz w:val="20"/>
        </w:rPr>
        <w:t xml:space="preserve">(пп. 1.23 введен </w:t>
      </w:r>
      <w:hyperlink w:history="0" r:id="rId34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23.06.2023 N 281-п)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</w:t>
      </w:r>
      <w:hyperlink w:history="0" w:anchor="P1207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системы долговременного ухода за гражданами пожилого возраста и инвалидами, нуждающимися в уходе, в Ханты-Мансийском автономном округе - Югре (приложение 24).</w:t>
      </w:r>
    </w:p>
    <w:p>
      <w:pPr>
        <w:pStyle w:val="0"/>
        <w:jc w:val="both"/>
      </w:pPr>
      <w:r>
        <w:rPr>
          <w:sz w:val="20"/>
        </w:rPr>
        <w:t xml:space="preserve">(пп. 1.24 введен </w:t>
      </w:r>
      <w:hyperlink w:history="0" r:id="rId35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24.08.2023 N 420-п)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Меры, указанные в </w:t>
      </w:r>
      <w:hyperlink w:history="0" w:anchor="P17" w:tooltip="1. Утверди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являются составной частью государственной </w:t>
      </w:r>
      <w:hyperlink w:history="0" r:id="rId36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июля 2017 года </w:t>
      </w:r>
      <w:hyperlink w:history="0" r:id="rId37" w:tooltip="Постановление Правительства ХМАО - Югры от 14.07.2017 N 265-п (ред. от 14.02.2020) &quot;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выполнения отдельных переданных государственных полномочий Ханты-Мансийского автономного округа - Югры в сфере опеки и попечительства, по предоставлению детям-сиротам и детям, оставшимся без попечения родителей, лицам из чис ------------ Утратил силу или отменен {КонсультантПлюс}">
        <w:r>
          <w:rPr>
            <w:sz w:val="20"/>
            <w:color w:val="0000ff"/>
          </w:rPr>
          <w:t xml:space="preserve">N 265-п</w:t>
        </w:r>
      </w:hyperlink>
      <w:r>
        <w:rPr>
          <w:sz w:val="20"/>
        </w:rPr>
        <w:t xml:space="preserve">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выполнения отдельных переданных государственных полномочий Ханты-Мансийского автономного округа - Югры в сфере опеки и попечительства,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октября 2018 года </w:t>
      </w:r>
      <w:hyperlink w:history="0" r:id="rId38" w:tooltip="Постановление Правительства ХМАО - Югры от 05.10.2018 N 339-п (ред. от 10.12.2021) &quot;О государственной программе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 ------------ Утратил силу или отменен {КонсультантПлюс}">
        <w:r>
          <w:rPr>
            <w:sz w:val="20"/>
            <w:color w:val="0000ff"/>
          </w:rPr>
          <w:t xml:space="preserve">N 339-п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февраль 2019 года </w:t>
      </w:r>
      <w:hyperlink w:history="0" r:id="rId39" w:tooltip="Постановление Правительства ХМАО - Югры от 22.02.2019 N 58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58-п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апреля 2019 года </w:t>
      </w:r>
      <w:hyperlink w:history="0" r:id="rId40" w:tooltip="Постановление Правительства ХМАО - Югры от 05.04.2019 N 108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108-п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апреля 2019 года </w:t>
      </w:r>
      <w:hyperlink w:history="0" r:id="rId41" w:tooltip="Постановление Правительства ХМАО - Югры от 30.04.2019 N 145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145-п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мая 2019 года </w:t>
      </w:r>
      <w:hyperlink w:history="0" r:id="rId42" w:tooltip="Постановление Правительства ХМАО - Югры от 31.05.2019 N 168-п &quot;О внесении изменений в приложение 9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168-п</w:t>
        </w:r>
      </w:hyperlink>
      <w:r>
        <w:rPr>
          <w:sz w:val="20"/>
        </w:rPr>
        <w:t xml:space="preserve"> "О внесении изменений в приложение 9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июля 2019 года </w:t>
      </w:r>
      <w:hyperlink w:history="0" r:id="rId43" w:tooltip="Постановление Правительства ХМАО - Югры от 26.07.2019 N 243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243-п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августа 2019 года </w:t>
      </w:r>
      <w:hyperlink w:history="0" r:id="rId44" w:tooltip="Постановление Правительства ХМАО - Югры от 23.08.2019 N 281-п &quot;О внесении изменений в приложение 1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281-п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октября 2019 года </w:t>
      </w:r>
      <w:hyperlink w:history="0" r:id="rId45" w:tooltip="Постановление Правительства ХМАО - Югры от 16.10.2019 N 373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373-п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октября 2019 года </w:t>
      </w:r>
      <w:hyperlink w:history="0" r:id="rId46" w:tooltip="Постановление Правительства ХМАО - Югры от 18.10.2019 N 378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378-п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ноября 2019 года </w:t>
      </w:r>
      <w:hyperlink w:history="0" r:id="rId47" w:tooltip="Постановление Правительства ХМАО - Югры от 18.11.2019 N 433-п &quot;О внесении изменений в приложение 15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433-п</w:t>
        </w:r>
      </w:hyperlink>
      <w:r>
        <w:rPr>
          <w:sz w:val="20"/>
        </w:rPr>
        <w:t xml:space="preserve"> "О внесении изменений в приложение 15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ноября 2019 года </w:t>
      </w:r>
      <w:hyperlink w:history="0" r:id="rId48" w:tooltip="Постановление Правительства ХМАО - Югры от 29.11.2019 N 440-п &quot;О внесении изменений в приложение 1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440-п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декабря 2019 года </w:t>
      </w:r>
      <w:hyperlink w:history="0" r:id="rId49" w:tooltip="Постановление Правительства ХМАО - Югры от 27.12.2019 N 539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февраля 2020 года </w:t>
      </w:r>
      <w:hyperlink w:history="0" r:id="rId50" w:tooltip="Постановление Правительства ХМАО - Югры от 14.02.2020 N 30-п &quot;О внесении изменения в приложение к постановлению Правительства Ханты-Мансийского автономного округа - Югры от 14 июля 2017 года N 265-п &quot;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выполнения отдельных переданных государственных полномочий Ханты-Мансийского автономного округа - Югры в сфе ------------ Утратил силу или отменен {КонсультантПлюс}">
        <w:r>
          <w:rPr>
            <w:sz w:val="20"/>
            <w:color w:val="0000ff"/>
          </w:rPr>
          <w:t xml:space="preserve">N 30-п</w:t>
        </w:r>
      </w:hyperlink>
      <w:r>
        <w:rPr>
          <w:sz w:val="20"/>
        </w:rPr>
        <w:t xml:space="preserve"> "О внесении изменения в приложение к постановлению Правительства Ханты-Мансийского автономного округа - Югры от 14 июля 2017 года N 265-п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выполнения отдельных переданных государственных полномочий Ханты-Мансийского автономного округа - Югры в сфере опеки и попечительства,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февраля 2020 года </w:t>
      </w:r>
      <w:hyperlink w:history="0" r:id="rId51" w:tooltip="Постановление Правительства ХМАО - Югры от 21.02.2020 N 38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марта 2020 года </w:t>
      </w:r>
      <w:hyperlink w:history="0" r:id="rId52" w:tooltip="Постановление Правительства ХМАО - Югры от 27.03.2020 N 95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95-п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апреля 2020 года </w:t>
      </w:r>
      <w:hyperlink w:history="0" r:id="rId53" w:tooltip="Постановление Правительства ХМАО - Югры от 10.04.2020 N 123-п &quot;О внесении изменений в приложение 1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123-п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мая 2020 года </w:t>
      </w:r>
      <w:hyperlink w:history="0" r:id="rId54" w:tooltip="Постановление Правительства ХМАО - Югры от 15.05.2020 N 189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189-п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июля 2020 года </w:t>
      </w:r>
      <w:hyperlink w:history="0" r:id="rId55" w:tooltip="Постановление Правительства ХМАО - Югры от 24.07.2020 N 310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310-п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августа 2020 года </w:t>
      </w:r>
      <w:hyperlink w:history="0" r:id="rId56" w:tooltip="Постановление Правительства ХМАО - Югры от 14.08.2020 N 342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342-п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октября 2020 года </w:t>
      </w:r>
      <w:hyperlink w:history="0" r:id="rId57" w:tooltip="Постановление Правительства ХМАО - Югры от 23.10.2020 N 457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и признании утратившими силу некоторых постановлений Правительства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457-п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 и признании утратившими силу некоторых постановлений Правительства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ноября 2020 года </w:t>
      </w:r>
      <w:hyperlink w:history="0" r:id="rId58" w:tooltip="Постановление Правительства ХМАО - Югры от 27.11.2020 N 526-п &quot;О внесении изменений в приложение 1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526-п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декабря 2020 года </w:t>
      </w:r>
      <w:hyperlink w:history="0" r:id="rId59" w:tooltip="Постановление Правительства ХМАО - Югры от 25.12.2020 N 589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589-п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февраля 2021 года </w:t>
      </w:r>
      <w:hyperlink w:history="0" r:id="rId60" w:tooltip="Постановление Правительства ХМАО - Югры от 12.02.2021 N 40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40-п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марта 2021 года </w:t>
      </w:r>
      <w:hyperlink w:history="0" r:id="rId61" w:tooltip="Постановление Правительства ХМАО - Югры от 12.03.2021 N 63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63-п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апреля 2021 года </w:t>
      </w:r>
      <w:hyperlink w:history="0" r:id="rId62" w:tooltip="Постановление Правительства ХМАО - Югры от 02.04.2021 N 105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105-п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апреля 2021 года </w:t>
      </w:r>
      <w:hyperlink w:history="0" r:id="rId63" w:tooltip="Постановление Правительства ХМАО - Югры от 30.04.2021 N 154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154-п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июля 2021 года </w:t>
      </w:r>
      <w:hyperlink w:history="0" r:id="rId64" w:tooltip="Постановление Правительства ХМАО - Югры от 09.07.2021 N 256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256-п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августа 2021 года </w:t>
      </w:r>
      <w:hyperlink w:history="0" r:id="rId65" w:tooltip="Постановление Правительства ХМАО - Югры от 13.08.2021 N 304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304-п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сентября 2021 года </w:t>
      </w:r>
      <w:hyperlink w:history="0" r:id="rId66" w:tooltip="Постановление Правительства ХМАО - Югры от 02.09.2021 N 335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335-п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октября 2021 года </w:t>
      </w:r>
      <w:hyperlink w:history="0" r:id="rId67" w:tooltip="Постановление Правительства ХМАО - Югры от 08.10.2021 N 417-п &quot;О внесении изменений в приложение 1 к постановлению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417-п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декабря 2021 года </w:t>
      </w:r>
      <w:hyperlink w:history="0" r:id="rId68" w:tooltip="Постановление Правительства ХМАО - Югры от 10.12.2021 N 541-п &quot;О внесении изменений в постановление Правительства Ханты-Мансийского автономного округа - Югры от 5 октября 2018 года N 339-п &quot;О государственной программе Ханты-Мансийского автономного округа - Югры &quot;Социальное и демографическое развитие&quot; ------------ Утратил силу или отменен {КонсультантПлюс}">
        <w:r>
          <w:rPr>
            <w:sz w:val="20"/>
            <w:color w:val="0000ff"/>
          </w:rPr>
          <w:t xml:space="preserve">N 541-п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69" w:tooltip="Постановление Правительства ХМАО - Югры от 25.01.2019 N 14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25 января 2019 года N 14-п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r:id="rId70" w:tooltip="Постановление Правительства ХМАО - Югры от 01.02.2019 N 17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 февраля 2019 года N 17-п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71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28 июня 2019 года N 211-п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r:id="rId72" w:tooltip="Постановление Правительства ХМАО - Югры от 30.08.2019 N 298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30 августа 2019 года N 298-п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r:id="rId73" w:tooltip="Постановление Правительства ХМАО - Югры от 17.04.2020 N 137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17 апреля 2020 года N 137-п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</w:t>
      </w:r>
      <w:hyperlink w:history="0" r:id="rId74" w:tooltip="Постановление Правительства ХМАО - Югры от 02.06.2020 N 230-п (ред. от 19.06.2020) &quot;О предоставлении в 2020 году единовременной денежной выплаты семьям, имеющим ребенка (детей), рожденного (рожденных) в период с 28 мая 2002 года по 10 мая 2004 года, выпускникам общеобразовательных организаций Ханты-Мансийского автономного округа - Югры и о внесении изменений в некоторые правовые акты Правительства Ханты-Мансийского автономного округа - Югры&quot; (вместе с &quot;Порядком предоставления в 2020 году единовременной дене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 июня 2020 года N 230-п "О предоставлении в 2020 году единовременной денежной выплаты семьям, имеющим ребенка (детей), рожденного (рожденных) в период с 28 мая 2002 года по 10 мая 2004 года, выпускникам общеобразовательных организаций Ханты-Мансийского автономного округа - Югры и о внесении изменений в некоторые правовые акты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</w:t>
      </w:r>
      <w:hyperlink w:history="0" r:id="rId75" w:tooltip="Постановление Правительства ХМАО - Югры от 11.09.2020 N 396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11 сентября 2020 года N 396-п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</w:t>
      </w:r>
      <w:hyperlink w:history="0" r:id="rId76" w:tooltip="Постановление Правительства ХМАО - Югры от 29.12.2020 N 644-п (ред. от 02.07.2021) &quot;О предоставлении в 2021, 2022 годах единовременной денежной выплаты на детей, родители которых уклоняются от уплаты алиментов&quot; (вместе с &quot;Порядком предоставления в 2021, 2022 годах единовременной денежной выплаты на детей, родители которых уклоняются от уплаты алиментов&quot;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29 декабря 2020 года N 644-п "О предоставлении в 2021, 2022 годах единовременной денежной выплаты на детей, родители которых уклоняются от уплаты алиментов".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</w:t>
      </w:r>
      <w:hyperlink w:history="0" r:id="rId77" w:tooltip="Постановление Правительства ХМАО - Югры от 02.07.2021 N 243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 июля 2021 года N 243-п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113" w:name="P113"/>
    <w:bookmarkEnd w:id="11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КОМПЕНСАЦИИ РАСХОДОВ НА ПРОЕЗД К МЕСТУ</w:t>
      </w:r>
    </w:p>
    <w:p>
      <w:pPr>
        <w:pStyle w:val="2"/>
        <w:jc w:val="center"/>
      </w:pPr>
      <w:r>
        <w:rPr>
          <w:sz w:val="20"/>
        </w:rPr>
        <w:t xml:space="preserve">ОТДЫХА, ОЗДОРОВЛЕНИЯ И ОБРАТНО ДЕТЯМ ИЗ МНОГОДЕТНЫХ СЕМЕЙ</w:t>
      </w:r>
    </w:p>
    <w:p>
      <w:pPr>
        <w:pStyle w:val="2"/>
        <w:jc w:val="center"/>
      </w:pPr>
      <w:r>
        <w:rPr>
          <w:sz w:val="20"/>
        </w:rPr>
        <w:t xml:space="preserve">ПО ПУТЕВКАМ, ПРЕДОСТАВЛЯЕМЫМ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ЮГРЫ,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ЮГРЫ, РАБОТОДАТЕЛЯМИ</w:t>
      </w:r>
    </w:p>
    <w:p>
      <w:pPr>
        <w:pStyle w:val="2"/>
        <w:jc w:val="center"/>
      </w:pPr>
      <w:r>
        <w:rPr>
          <w:sz w:val="20"/>
        </w:rPr>
        <w:t xml:space="preserve">И САМОСТОЯТЕЛЬНО ПРИОБРЕТЕННЫМ МНОГОДЕТНЫМИ РОДИТЕЛЯМИ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7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79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03.03.2023 </w:t>
            </w:r>
            <w:hyperlink w:history="0" r:id="rId80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реализуется в соответствии с основным </w:t>
      </w:r>
      <w:hyperlink w:history="0" r:id="rId81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мероприятием 1.2</w:t>
        </w:r>
      </w:hyperlink>
      <w:r>
        <w:rPr>
          <w:sz w:val="20"/>
        </w:rPr>
        <w:t xml:space="preserve"> "Социальная поддержка семей" подпрограммы 1 "Поддержка семьи, материнства и детства"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Компенсация расходов осуществляется родителю (законному представителю) детей из многодетных семей по фактическим затратам на их проезд к месту отдыха, оздоровления и обратно, но не более 7000 рублей и не чаще 1 раза в 2 года на каждого ребенка, выезжающего к месту отдыха, оздоровления и обратно (при предоставлении или приобретении путевки).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Компенсацию расходов осуществляет казенное учреждение Ханты-Мансийского автономного округа - Югры "Агентство социального благополучия населения" (далее также - Агентство, автономный округ) по месту жительства многодетной семьи после прибытия детей из места отдыха, оздоровления к месту жительства в автономном округе.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автономного округа, органами местного самоуправления муниципальных образований автономного округа, осуществляется на основании заявления одного из родителей (законных представителей) при предоставлении: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24.06.2022 N 290-п)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сведений о документе, удостоверяющем личность одного из родителей (законного представителя) и содержащего указание на гражданство Российской Федерации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06.05.2022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оригиналов проездных документов, за исключением случаев приобретения групповых проездных билетов;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Исполнительные органы автономного округа, органы местного самоуправления муниципальных образований автономного округа представляют ежемесячно до 5 числа в Агентство по месту жительства многодетных семей список детей из многодетных семей, направленных к месту отдыха, оздоровления и обратно по форме в соответствии с </w:t>
      </w:r>
      <w:hyperlink w:history="0" w:anchor="P142" w:tooltip="Список детей из многодетных семей, направленных к месту">
        <w:r>
          <w:rPr>
            <w:sz w:val="20"/>
            <w:color w:val="0000ff"/>
          </w:rPr>
          <w:t xml:space="preserve">таблицей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24.06.2022 </w:t>
      </w:r>
      <w:hyperlink w:history="0" r:id="rId85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290-п</w:t>
        </w:r>
      </w:hyperlink>
      <w:r>
        <w:rPr>
          <w:sz w:val="20"/>
        </w:rPr>
        <w:t xml:space="preserve">, от 03.03.2023 </w:t>
      </w:r>
      <w:hyperlink w:history="0" r:id="rId8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70-п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</w:t>
      </w:r>
    </w:p>
    <w:p>
      <w:pPr>
        <w:pStyle w:val="0"/>
        <w:jc w:val="right"/>
      </w:pPr>
      <w:r>
        <w:rPr>
          <w:sz w:val="20"/>
        </w:rPr>
      </w:r>
    </w:p>
    <w:bookmarkStart w:id="142" w:name="P142"/>
    <w:bookmarkEnd w:id="142"/>
    <w:p>
      <w:pPr>
        <w:pStyle w:val="0"/>
        <w:jc w:val="center"/>
      </w:pPr>
      <w:r>
        <w:rPr>
          <w:sz w:val="20"/>
        </w:rPr>
        <w:t xml:space="preserve">Список детей из многодетных семей, направленных к месту</w:t>
      </w:r>
    </w:p>
    <w:p>
      <w:pPr>
        <w:pStyle w:val="0"/>
        <w:jc w:val="center"/>
      </w:pPr>
      <w:r>
        <w:rPr>
          <w:sz w:val="20"/>
        </w:rPr>
        <w:t xml:space="preserve">отдыха, оздоровления и обратно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38"/>
        <w:gridCol w:w="1531"/>
        <w:gridCol w:w="1579"/>
        <w:gridCol w:w="1339"/>
        <w:gridCol w:w="2891"/>
        <w:gridCol w:w="2179"/>
        <w:gridCol w:w="2494"/>
        <w:gridCol w:w="306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ребенка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ребенка (возраст)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свидетельства о рождении (паспортные данные)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Адрес, контактный телефон родителей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родителей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оздоровления/место отдыха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документа, подтверждающего факт группового проезда к месту отдыха, оздоровления и обратно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стоимости проезда 1 ребенка при осуществлении группового проезда к месту отдыха, оздоровления и обратно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14"/>
        <w:gridCol w:w="6456"/>
      </w:tblGrid>
      <w:tr>
        <w:tc>
          <w:tcPr>
            <w:tcW w:w="60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руководителя</w:t>
            </w:r>
          </w:p>
        </w:tc>
        <w:tc>
          <w:tcPr>
            <w:tcW w:w="645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Ф.И.О. руководителя</w:t>
            </w:r>
          </w:p>
        </w:tc>
      </w:tr>
      <w:tr>
        <w:tc>
          <w:tcPr>
            <w:gridSpan w:val="2"/>
            <w:tcW w:w="12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Ф.И.О., номер контактного телефона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 адрес электронной почты исполнителя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Социальная поддержка по компенсации расходов на проезд к месту отдыха, оздоровления детям-сиротам и детям, оставшимся без попечения родителей, воспитывающимся в семьях опекунов или попечителей, приемных семьях, осуществляется в соответствии с </w:t>
      </w:r>
      <w:hyperlink w:history="0" r:id="rId89" w:tooltip="Постановление Правительства ХМАО - Югры от 29.01.2010 N 25-п (ред. от 20.01.2023) &quot;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автономного округа от 29 января 2010 года N 25-п "О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Компенсация расходов по путевкам, предоставляемым для детей из многодетных семей работодателями и самостоятельно приобретенными многодетными родителями, осуществляется на основании заявления 1 из родителей (законных представителей) при представлении следующих документов (сведений):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06.05.2022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сведений о документе, удостоверяющем личность одного из родителей (законного представителя) и содержащего указание на гражданство Российской Федерации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06.05.2022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оригиналов проездных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договора о предоставлении санаторно-курортной организацией санаторно-курортных услуг с приложением документов, подтверждающих их оплату;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лицензии, подтверждающей право на осуществление санаторно-курортной организацией медицинской деятельности;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документа,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Утратил силу. - </w:t>
      </w:r>
      <w:hyperlink w:history="0" r:id="rId92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24.06.2022 N 290-п.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Сумма компенсации расходов, излишне выплаченная многодетным родителям вследствие их неправомерных действий (представление документов с заведомо недостоверными сведениями, сокрытие данных, влияющих на право выплаты компенсации расходов), взыскивается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Агентство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одним из родителей (законных представителей) осуществляет компенсацию расходов, но не более фактически понесенных затрат, родителю (законному представителю) путем перечисления денежных средств на счет, открытый им в кредитных организациях, либо почтовым переводом.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 случае предоставления одним из родителей (законных представителей) документов, указанных в </w:t>
      </w:r>
      <w:hyperlink w:history="0" w:anchor="P136" w:tooltip="в) документа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.">
        <w:r>
          <w:rPr>
            <w:sz w:val="20"/>
            <w:color w:val="0000ff"/>
          </w:rPr>
          <w:t xml:space="preserve">подпункте "в" пункта 4</w:t>
        </w:r>
      </w:hyperlink>
      <w:r>
        <w:rPr>
          <w:sz w:val="20"/>
        </w:rPr>
        <w:t xml:space="preserve">, </w:t>
      </w:r>
      <w:hyperlink w:history="0" w:anchor="P195" w:tooltip="д) документа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.">
        <w:r>
          <w:rPr>
            <w:sz w:val="20"/>
            <w:color w:val="0000ff"/>
          </w:rPr>
          <w:t xml:space="preserve">подпункте "д" пункта 7</w:t>
        </w:r>
      </w:hyperlink>
      <w:r>
        <w:rPr>
          <w:sz w:val="20"/>
        </w:rPr>
        <w:t xml:space="preserve">, Агентство по месту жительства многодетной семьи запрашивает в адрес работодателей о предоставлении родителям (законным представителям) компенсации расходов на оплату стоимости проезда и провоза багажа к месту отдыха, оздоровления и обратно.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06.05.2022 </w:t>
      </w:r>
      <w:hyperlink w:history="0" r:id="rId9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185-п</w:t>
        </w:r>
      </w:hyperlink>
      <w:r>
        <w:rPr>
          <w:sz w:val="20"/>
        </w:rPr>
        <w:t xml:space="preserve">, от 03.03.2023 </w:t>
      </w:r>
      <w:hyperlink w:history="0" r:id="rId95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прилагаемые к нему документы представляются заявителем непосредственно в многофункциональный центр предоставления государственных и муниципальных услуг (далее - многофункциональный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Порядок передачи многофункциональным центром принятых им заявлений и документов в Агентство определяется соглашением, заключенным между Депсоцразвития Югры и автономным учреждением автономного округа "Многофункциональный центр предоставления государственных и муниципальных услуг Югры".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СУБВЕНЦИЙ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ОРГАНАМ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НА ОСУЩЕСТВЛЕНИЕ ОТДЕЛЬНЫХ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ПОЛНОМОЧИЙ ПО СОЗДАНИЮ И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МУНИЦИПАЛЬНЫХ КОМИССИЙ ПО ДЕЛАМ НЕСОВЕРШЕННОЛЕТНИХ И ЗАЩИТЕ</w:t>
      </w:r>
    </w:p>
    <w:p>
      <w:pPr>
        <w:pStyle w:val="2"/>
        <w:jc w:val="center"/>
      </w:pPr>
      <w:r>
        <w:rPr>
          <w:sz w:val="20"/>
        </w:rPr>
        <w:t xml:space="preserve">ИХ ПРАВ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24.06.2022 </w:t>
            </w:r>
            <w:hyperlink w:history="0" r:id="rId97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03.03.2023 </w:t>
            </w:r>
            <w:hyperlink w:history="0" r:id="rId98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99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соответствии со </w:t>
      </w:r>
      <w:hyperlink w:history="0" r:id="rId10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140</w:t>
        </w:r>
      </w:hyperlink>
      <w:r>
        <w:rPr>
          <w:sz w:val="20"/>
        </w:rPr>
        <w:t xml:space="preserve"> Бюджетного кодекса Российской Федерации, реализуется в соответствии с основным </w:t>
      </w:r>
      <w:hyperlink w:history="0" r:id="rId101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мероприятием 1.5</w:t>
        </w:r>
      </w:hyperlink>
      <w:r>
        <w:rPr>
          <w:sz w:val="20"/>
        </w:rPr>
        <w:t xml:space="preserve"> "Популяризация семейных ценностей и защиты интересов детей" подпрограммы 1 "Поддержка семьи, материнства и детства"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N 469-п, и регламентирует предоставление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(далее - муниципальные образования, автономный округ) на осуществление отдельных государственных полномочий автономного округа по созданию и осуществлению деятельности муниципальных комиссий по делам несовершеннолетних и защите их прав (далее - муниципальные комиссии), а также правила установления и исполнения расходных обязательств муниципальных образований, возникающих при выполнении отдельных государственных полномочий автономного округа (далее - субвенции, переданные государственные полномочия), в соответствии с </w:t>
      </w:r>
      <w:hyperlink w:history="0" r:id="rId102" w:tooltip="Закон ХМАО - Югры от 12.10.2005 N 74-оз (ред. от 28.09.2023) &quot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12 октября 2005 года N 74-оз "О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прав" (далее - Закон автономного округа N 74-оз).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Мероприятие в части осуществления органами местного самоуправления отдельных государственных полномочий по созданию и осуществлению деятельности муниципальных комиссий реализует Департамент административного обеспечения автономного округа, обеспечивающий деятельность Комиссии по делам несовершеннолетних и защите их прав при Правительстве автономного округа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14.04.2023 N 156-п)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Субвенции предоставляются муниципальным образованиям в пределах бюджетных ассигнований, рассчитанных в соответствии с утвержденной </w:t>
      </w:r>
      <w:hyperlink w:history="0" r:id="rId104" w:tooltip="Закон ХМАО - Югры от 12.10.2005 N 74-оз (ред. от 28.09.2023) &quot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N 74-оз, методикой расчета общего объема субвенций, предусмотренных законом о бюджете автономного округа на очередной финансовый год и на плановый период, и утвержденных лимитов бюджетных обязательств в соответствии со сводной бюджетной росписью бюджета автономного округа, с учетом требований Бюджетного </w:t>
      </w:r>
      <w:hyperlink w:history="0" r:id="rId10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субвенции осуществляется на основании направленных финансовым органом муниципального образования заявки на кассовый расход (платежного поручения) и реестра заявок (платежных поручений) на перечисление межбюджетных трансфертов из бюджета автономного округа в бюджет муниципального образования под фактическую потребность (далее - Реестр заявок).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при осуществлении отдельных переданных государственных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7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о перераспределении субвенций муниципальным образованиям в порядке, установленном бюджетным законодательством Российской Федерации 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для муниципальных образований формы и сроки предоставления отчетной и иной информации по расходам субвенции.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8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несут ответственность за нецелевое, неэффективное использование субвенций и недостоверность представляемых отчетов в Уполномоченный орган и иные органы государственной власти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в Уполномоченный орган и иные органы государственной власти автономного округа, на которые возложены функции контроля и надзора в финансово-бюджетной сфере, по их письменным запросам документы и другую информацию, касающуюся финансового исполнения субвенции;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беспрепятственного проведения проверок использования предоставленных субвенций.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Перечисление субвенций осуществляет Департамент финансов автономного округа на лицевой счет, открытый финансовому органу муниципального образования (главному администратору доходов) в территориальном органе Федерального казначейства,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субвенции (в размере фактической потребности).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0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орган, исполнительный орган автономного округа, осуществляющий функции по реализации единой государственной политики автономного округа и нормативному правовому регулированию в бюджетной сфере, а также исполнительный орган автономного округа, осуществляющий функции по внутреннему государственному финансовому контролю в сфере бюджетных правоотношений, контролируют осуществление органами местного самоуправления отдельных государственных полномочий по созданию и осуществлению деятельности муниципальных комиссий.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24.06.2022 N 290-п)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нарушения органами местного самоуправления муниципальных образований условий предоставления субвенций, к ним применяются меры ответственности, установленные бюджетным законодательством Российской Федерации, законодательством автономного округа, Порядком.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ЮРИДИЧЕСКИМ ЛИЦАМ НЕЗАВИСИМО ОТ ИХ</w:t>
      </w:r>
    </w:p>
    <w:p>
      <w:pPr>
        <w:pStyle w:val="2"/>
        <w:jc w:val="center"/>
      </w:pPr>
      <w:r>
        <w:rPr>
          <w:sz w:val="20"/>
        </w:rPr>
        <w:t xml:space="preserve">ОРГАНИЗАЦИОННО-ПРАВОВОЙ ФОРМЫ,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ПРЕДПРИНИМАТЕЛЯМ, СОСТОЯЩИМ В РЕЕСТРЕ ПОСТАВЩИКОВ СОЦИАЛЬНЫХ</w:t>
      </w:r>
    </w:p>
    <w:p>
      <w:pPr>
        <w:pStyle w:val="2"/>
        <w:jc w:val="center"/>
      </w:pPr>
      <w:r>
        <w:rPr>
          <w:sz w:val="20"/>
        </w:rPr>
        <w:t xml:space="preserve">УСЛУГ ХАНТЫ-МАНСИЙСКОГО АВТОНОМНОГО ОКРУГА - ЮГРЫ,</w:t>
      </w:r>
    </w:p>
    <w:p>
      <w:pPr>
        <w:pStyle w:val="2"/>
        <w:jc w:val="center"/>
      </w:pPr>
      <w:r>
        <w:rPr>
          <w:sz w:val="20"/>
        </w:rPr>
        <w:t xml:space="preserve">НА ВОЗМЕЩЕНИЕ ЗАТРАТ ПО ПРЕДОСТАВЛЕНИЮ СОЦИАЛЬНЫХ УСЛУГ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11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14.04.2023 N 156-п.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279" w:name="P279"/>
    <w:bookmarkEnd w:id="27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УСЛУГ ОДИНОКИМ ГРАЖДАНАМ ПОЖИЛОГО</w:t>
      </w:r>
    </w:p>
    <w:p>
      <w:pPr>
        <w:pStyle w:val="2"/>
        <w:jc w:val="center"/>
      </w:pPr>
      <w:r>
        <w:rPr>
          <w:sz w:val="20"/>
        </w:rPr>
        <w:t xml:space="preserve">ВОЗРАСТА И ИНВАЛИДАМ, НУЖДАЮЩИМСЯ В ПОСТОЯННОМ ПОСТОРОННЕМ</w:t>
      </w:r>
    </w:p>
    <w:p>
      <w:pPr>
        <w:pStyle w:val="2"/>
        <w:jc w:val="center"/>
      </w:pPr>
      <w:r>
        <w:rPr>
          <w:sz w:val="20"/>
        </w:rPr>
        <w:t xml:space="preserve">УХОДЕ В СВЯЗИ С ЧАСТИЧНОЙ ИЛИ ПОЛНОЙ УТРАТОЙ ВОЗМОЖНОСТИ</w:t>
      </w:r>
    </w:p>
    <w:p>
      <w:pPr>
        <w:pStyle w:val="2"/>
        <w:jc w:val="center"/>
      </w:pPr>
      <w:r>
        <w:rPr>
          <w:sz w:val="20"/>
        </w:rPr>
        <w:t xml:space="preserve">К САМООБСЛУЖИВАНИЮ И (ИЛИ) ПЕРЕДВИЖЕНИЮ (ДАЛЕЕ - ПОРЯДОК)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реализуется в соответствии с региональным проектом "Старшее поколение" </w:t>
      </w:r>
      <w:hyperlink w:history="0" r:id="rId112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"Повышение эффективности и качества оказания социальных услуг в сфере социального обслуживания"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 и признанным нуждающимися в социальном обслуживании в стационарной форме (далее - граждане), осуществляют негосударственные организации, в том числе социально ориентированные некоммерческие организации, предоставляющие социальные услуги, юридические лица независимо от их организационно-правовой формы и индивидуальные предприниматели, предоставляющие социальные услуги в стационарной форме социального обслуживания и состоящие в реестре поставщиков социальных услуг Ханты-Мансийского автономного округа - Югры, в том числе в условиях пансионатов "Резиденция для пожилых", находящихся на территории автономного округа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арендной платы за использование помещений отделения для реализации проекта "Резиденция для пожилых" определяется по результатам торгов на право заключения договора аренды имущества, находящегося в государственной собственности автономного округа, в соответствии с </w:t>
      </w:r>
      <w:hyperlink w:history="0" r:id="rId113" w:tooltip="Постановление Правительства ХМАО - Югры от 27.11.2017 N 466-п (ред. от 14.07.2023)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в аренду имущества, находящегося в государственной собственности Ханты-Мансийского автономного округа - Югры, утвержденным постановлением Правительства автономного округа от 27 ноября 2017 года N 466-п (для нежилых помещений), и </w:t>
      </w:r>
      <w:hyperlink w:history="0" r:id="rId114" w:tooltip="Постановление Правительства ХМАО - Югры от 08.06.2011 N 209-п (ред. от 16.06.2023) &quot;О порядке предоставления жилых помещений жилищного фонда коммерческого использова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жилых помещений жилищного фонда коммерческого использования автономного округа, утвержденным постановлением Правительства автономного округа от 8 июня 2011 года N 209-п (для жилых помещений).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социальных услуг организацией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граждан или их родственников, законных представителей, спонсоров в размере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граждан, не превышающих 75% размера среднедушевого дохода и сертификата на оплату услуг по постоянному постороннему уходу за одинокими гражданами пожилого возраста и инвалидами, выдаваемого органами социальной защиты в соответствии с </w:t>
      </w:r>
      <w:hyperlink w:history="0" r:id="rId115" w:tooltip="Постановление Правительства ХМАО - Югры от 22.08.2014 N 305-п (ред. от 28.07.2023) &quot;О предоставлении сертификатов на оплату услуг по постоянному постороннему уходу за одинокими гражданами пожилого возраста и инвалидами&quot; (вместе с &quot;Порядком предоставления сертификатов на оплату услуг по постоянному постороннему уходу за одинокими гражданами пожилого возраста и инвалидами&quot;, &quot;Примерной формой договора о выполнении работ (оказании услуг) по постоянному постороннему уходу за одиноким гражданином пожилого возра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автономного округа от 22 августа 2014 года N 305-п "О предоставлении сертификатов на оплату услуг по постоянному постороннему уходу за одинокими гражданами пожилого возраста и инвалидами" за счет средств, предусмотренных государственной </w:t>
      </w:r>
      <w:hyperlink w:history="0" r:id="rId116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"Социальное и демографическое развитие" утвержденной постановлением Правительства автономного округа от 31 октября 2021 года N 469-п.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ПРЕДОСТАВЛЕНИЕМ СОЦИАЛЬНЫХ УСЛУГ В СФЕРЕ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17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14.04.2023 N 156-п.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СУБВЕНЦИЙ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НА ОСУЩЕСТВЛЕНИЕ ОТДЕЛЬНЫХ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ПОЛНОМОЧИЙ В СФЕРЕ ДЕЯТЕЛЬНОСТИ ПО ОПЕКЕ И ПОПЕЧИТЕЛЬСТВУ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118" w:tooltip="Постановление Правительства ХМАО - Югры от 15.07.2022 N 33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15.07.2022 N 335-п.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342" w:name="P342"/>
    <w:bookmarkEnd w:id="3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СУБВЕНЦИЙ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НА ОСУЩЕСТВЛЕНИЕ ДЕЯТЕЛЬНОСТИ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ПО ВЫПОЛНЕНИЮ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ПОЛНОМОЧИЙ, УСТАНОВЛЕННЫХ СТАТЬЕЙ 12 ЗАКОНА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ОТ 9 ИЮНЯ</w:t>
      </w:r>
    </w:p>
    <w:p>
      <w:pPr>
        <w:pStyle w:val="2"/>
        <w:jc w:val="center"/>
      </w:pPr>
      <w:r>
        <w:rPr>
          <w:sz w:val="20"/>
        </w:rPr>
        <w:t xml:space="preserve">2009 ГОДА N 86-ОЗ "О ДОПОЛНИТЕЛЬНЫХ ГАРАНТИЯХ</w:t>
      </w:r>
    </w:p>
    <w:p>
      <w:pPr>
        <w:pStyle w:val="2"/>
        <w:jc w:val="center"/>
      </w:pPr>
      <w:r>
        <w:rPr>
          <w:sz w:val="20"/>
        </w:rPr>
        <w:t xml:space="preserve">И ДОПОЛНИТЕЛЬНЫХ МЕРАХ СОЦИАЛЬНОЙ ПОДДЕРЖКИ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РОДИТЕЛЕЙ, ЛИЦ ИЗ ЧИСЛА</w:t>
      </w:r>
    </w:p>
    <w:p>
      <w:pPr>
        <w:pStyle w:val="2"/>
        <w:jc w:val="center"/>
      </w:pPr>
      <w:r>
        <w:rPr>
          <w:sz w:val="20"/>
        </w:rPr>
        <w:t xml:space="preserve">ДЕТЕЙ-СИРОТ 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УСЫНОВИТЕЛЕЙ, ПРИЕМНЫХ РОДИТЕЛЕЙ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ЮГРЕ"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03.03.2023 N 70-п)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соответствии со </w:t>
      </w:r>
      <w:hyperlink w:history="0" r:id="rId12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140</w:t>
        </w:r>
      </w:hyperlink>
      <w:r>
        <w:rPr>
          <w:sz w:val="20"/>
        </w:rPr>
        <w:t xml:space="preserve"> Бюджетного кодекса Российской Федерации, реализуется в соответствии с основным </w:t>
      </w:r>
      <w:hyperlink w:history="0" r:id="rId121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мероприятием 1.3</w:t>
        </w:r>
      </w:hyperlink>
      <w:r>
        <w:rPr>
          <w:sz w:val="20"/>
        </w:rPr>
        <w:t xml:space="preserve">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родителей" подпрограммы 1 "Поддержка семьи, материнства и детства"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 и регламентирует предоставление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(далее - муниципальные образования, автономный округ) в целях финансового обеспечения расходных обязательств муниципальных образований, возникающих при выполнении отдельных государственных полномочий, установленных </w:t>
      </w:r>
      <w:hyperlink w:history="0" r:id="rId122" w:tooltip="Закон ХМАО - Югры от 09.06.2009 N 86-оз (ред. от 28.09.2023) &quot;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&quot; (принят Думой Ханты-Мансийского автономного округа - Югры 29.05.2009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(далее - Закон автономного округа N 86-оз).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Субвенции предоставляются муниципальным образованиям в пределах бюджетных ассигнований, рассчитанных в соответствии с утвержденной </w:t>
      </w:r>
      <w:hyperlink w:history="0" r:id="rId124" w:tooltip="Закон ХМАО - Югры от 09.06.2009 N 86-оз (ред. от 28.09.2023) &quot;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&quot; (принят Думой Ханты-Мансийского автономного округа - Югры 29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N 86-оз методикой расчета общего объема субвенций, предусмотренных законом о бюджете автономного округа на очередной финансовый год и на плановый период, и утвержденных лимитов бюджетных обязательств в соответствии со сводной бюджетной росписью бюджета автономного округа, с учетом требований Бюджетного </w:t>
      </w:r>
      <w:hyperlink w:history="0" r:id="rId12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субвенции осуществляется на основании направленных финансовым органом муниципального образования заявки на кассовый расход (платежного поручения) и реестра заявок (платежных поручений) на перечисление межбюджетных трансфертов из бюджета автономного округа в бюджет муниципального образования под фактическую потребность (далее - Реестр заявок).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Субвенции расходуются по направлениям в соответствии со </w:t>
      </w:r>
      <w:hyperlink w:history="0" r:id="rId127" w:tooltip="Закон ХМАО - Югры от 09.06.2009 N 86-оз (ред. от 28.09.2023) &quot;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&quot; (принят Думой Ханты-Мансийского автономного округа - Югры 29.05.2009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автономного округа N 86-оз.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при осуществлении отдельных переданных государственных полномочий вправе дополнительно использовать собственные материальные ресурсы и финансовые средства в случаях и порядке, предусмотренных уставами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округа, при осуществлении отдельных переданных государственных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8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о перераспределении субвенций муниципальным образованиям в порядке, установленном бюджетным законодательством Российской Федерации 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для муниципальных образований формы и сроки предоставления отчетной и иной информации по расходам субвенции.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местного самоуправления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несут ответственность за нецелевое, неэффективное использование субвенций и недостоверность представляемых отчетов в Департамент и иные органы государственной власти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в Департамент и иные органы государственной власти автономного округа, на которые возложены функции контроля и надзора в финансово-бюджетной сфере, по их письменным запросам документы и другую информацию, касающуюся финансового исполнения субвенции;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беспрепятственного проведения проверок использования предоставленных субвенций.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Перечисление субвенций осуществляет Департамент финансов автономного округа на лицевой счет, открытый финансовому органу муниципального образования (главному администратору доходов) в территориальном органе Федерального казначейства,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субвенции (в размере фактической потребности).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30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03.03.2023 N 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целевого использования субвенций осуществляют Департамент социального развития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нарушения органами местного самоуправления муниципальных образований условий предоставления субвенций, к ним применяются меры ответственности, установленные бюджетным законодательством Российской Федерации, законодательством автономного округа, Порядком.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390" w:name="P390"/>
    <w:bookmarkEnd w:id="39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 ДЕЯТЕЛЬНОСТИ, НАПРАВЛЕННОЙ</w:t>
      </w:r>
    </w:p>
    <w:p>
      <w:pPr>
        <w:pStyle w:val="2"/>
        <w:jc w:val="center"/>
      </w:pPr>
      <w:r>
        <w:rPr>
          <w:sz w:val="20"/>
        </w:rPr>
        <w:t xml:space="preserve">НА ЗАЩИТУ ПРАВ И ЗАКОННЫХ ИНТЕРЕСОВ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НАХОДЯЩИХСЯ</w:t>
      </w:r>
    </w:p>
    <w:p>
      <w:pPr>
        <w:pStyle w:val="2"/>
        <w:jc w:val="center"/>
      </w:pPr>
      <w:r>
        <w:rPr>
          <w:sz w:val="20"/>
        </w:rPr>
        <w:t xml:space="preserve">НА ВОСПИТАНИИ В СЕМЬЯХ И ПОД НАДЗОРОМ В ОРГАНИЗАЦИИ</w:t>
      </w:r>
    </w:p>
    <w:p>
      <w:pPr>
        <w:pStyle w:val="2"/>
        <w:jc w:val="center"/>
      </w:pPr>
      <w:r>
        <w:rPr>
          <w:sz w:val="20"/>
        </w:rPr>
        <w:t xml:space="preserve">ДЛЯ ДЕТЕЙ-СИРОТ 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НЕДОПУЩЕНИЕ ИХ ГИБЕЛИ И ЖЕСТОКОГО ОБРАЩЕНИЯ С НИМИ НА ПЕРИОД</w:t>
      </w:r>
    </w:p>
    <w:p>
      <w:pPr>
        <w:pStyle w:val="2"/>
        <w:jc w:val="center"/>
      </w:pPr>
      <w:r>
        <w:rPr>
          <w:sz w:val="20"/>
        </w:rPr>
        <w:t xml:space="preserve">2023 - 2025 ГОДОВ (ДАЛЕЕ - ПЛАН МЕРОПРИЯТИЙ)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1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03.03.2023 N 70-п)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мероприятий реализуется с целью принятия дополнительных мер по обеспечению защиты прав и законных интересов детей-сирот и детей, оставшихся без попечения родителей, воспитывающихся в семьях опекунов, попечителей, приемных родителей, а также находящихся под надзором в организации для детей-сирот и детей, оставшихся без попечения родителей (далее также - дети-сироты, организация для детей-сирот), недопущению их гибели и жестокого обращения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2023 года в Ханты-Мансийском автономном округе - Югре (далее - автономный округ) численность детей-сирот составила 7 501 ребенка, из них воспитываются в семьях граждан 7 491 детей, в том числе 2 204 усыновленных ребенка, что составляет 99,9% от общего числа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семей опекунов и попечителей, проживающих в автономном округе, составляет 2 167, приемных родителей - 999.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учете в органах опеки и попечительства автономного округа состоят 453 семьи, выразившие желание принять детей на воспитание, что является достаточным для обеспечения семейного устройства выявляемых детей-сирот и воспитывающихся в организации для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2022 год в автономном округе выявлены 433 детей-сирот, в семьи граждан переданы 430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2023 года в 2 организациях автономного округа для детей-сирот (Ханты-Мансийском центре содействия семейному воспитанию и Урайском специализированном доме ребенка) проживают 10 детей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</w:t>
      </w:r>
      <w:hyperlink w:history="0" r:id="rId132" w:tooltip="Постановление Правительства ХМАО - Югры от 21.08.2015 N 271-п (ред. от 20.01.2023) &quot;О выдаче направлений для помещения под надзор или временного помещения детей в организации для детей-сирот и детей, оставшихся без попечения родителей, находящиеся в ведении исполнительных органов Ханты-Мансийского автономного округа - Югры&quot; (вместе с &quot;Порядком выдачи направлений для помещения под надзор детей в организации для детей-сирот и детей, оставшихся без попечения родителей, находящиеся в ведении исполнительных орг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автономного округа от 21 августа 2015 года N 271-п "О выдаче направлений для помещения под надзор или временного помещения детей в организации для детей-сирот и детей, оставшихся без попечения родителей, находящиеся в ведении исполнительных органов Ханты-Мансийского автономного округа - Югры" (в редакции от 20 января 2023 года) Ханты-Мансийский центр содействия семейному воспитанию является в автономном округе единственной организацией для детей-сирот.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особенностям сопровождения замещающих семей в автономном округе относятся внедренные с 2018 года технологии: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тестирование подопечных на комфортность проживания в семье (от 4 до 10 лет - основные методы тестирования на комфортность проживания, от 10 до 18 - на выявление в том числе суицидального поведения, жестокого обращения в семье). Ежегодно проходят тестирование не менее 5 000 детей или 85%. С уровнем комфортности ниже среднего выявляется менее 1% детей, в отношении которых организовано дополнительные мероприятия по сопровождению;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анкетирования опекунов, попечителей, приемных родителей на изучение внутрисемейной ситуации, детско-родительских отношений. В среднем ежегодно проходят анкетирование 3 500 замещающих родителей - 75%. По результатам выявления проблем с приемными родителями проводятся обучающие мероприятия, направленные на повышение родительской компетенции, психологической стабильности.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ежегодное тестирование и анкетирование осуществляют учреждения социального обслуживания, подведомственные Департаменту социального развития автономного округа (далее - Депсоцразвития Югры).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2021 года сопровождение осуществляют некоммерческие организации на основании сертификата по оказанию социально-психологических услуг семьям опекунов, попечителей, приемных родителей, усыновителей &lt;**&gt;.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</w:t>
      </w:r>
      <w:hyperlink w:history="0" r:id="rId133" w:tooltip="Постановление Правительства ХМАО - Югры от 21.02.2020 N 34-п (ред. от 28.07.2023) &quot;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&quot; (вместе с &quot;Порядком предоставления сертификата на оплату социаль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Ханты-Мансийского автономного округа - Югры от 21 февраля 2020 года N 34-п 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2022 году воспользовались сертификатом 508 замещающих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образованиях автономного округа действуют межведомственные опекунские советы для решения вопросов защиты прав детей-сирот, повышения ответственности опекунов, попечителей, приемных родителей, а также предупреждения жестокого обращения с детьми-сиротами и детьми их возрастов из семей. В состав опекунских советов включены представители родительской общественности, опекуны, попечители, приемные родители, имеющие положительный опыт и стаж воспитания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факты жестокого обращения и гибели детей в замещающих семьях и организациях для детей-сирот не выявлены.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протоколом видеоселекторного совещания Министерства просвещения Российской Федерации с руководителями органов исполнительной власти субъектов Российской Федерации, осуществляющих полномочия по организации деятельности по опеке и попечительству в отношении несовершеннолетних граждан, по вопросу профилактики гибели и жестокого обращения в отношении детей-сирот и детей, оставшихся без попечения родителей, от 15 сентября 2022 года N Д07-38/07пр рекомендовано принять дополнительные меры по совершенствованию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недопущения их гибели и жестокого обращения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планом мероприятий решаются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новых форм работы с семьями, принявшими на воспитание детей-сирот, повышение качества сопровождения таких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дополнительных мер по осуществлению контроля за условиями жизни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межведомственного взаимодействия при подготовке кандидатов в опекуны, попечители, приемные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кадрового потенциала органов опеки и попечительства и организаций, осуществляющих социальное сопровождение семей, воспитывающих детей-сирот.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288"/>
        <w:gridCol w:w="2891"/>
        <w:gridCol w:w="2778"/>
        <w:gridCol w:w="3175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gridSpan w:val="5"/>
            <w:tcW w:w="12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Совершенствование деятельности по подготовке лиц, желающих принять на воспитание в свою семью ребенка, оставшегося без попечения родителей, и сопровождению семей, воспитывающих детей-сирот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Тестирование детей-сирот на комфортность их пребывания в семьях опекунов, попечителей, приемных родителей, а также на признаки возможного насилия (жестокого обращения), суицидального поведения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тестировании не менее 93% детей-сирот в возрасте от 4 до 18 лет в 2023 году, до 95% в 2025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Анкетирование опекунов, попечителей, приемных родителей с целью мониторинга детско-родительских отношений и выявления возникающих проблемных ситуаций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анкетировании не менее 60% опекунов, попечителей, приемных родителей в 2023 году, до 70% в 2025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 месту жительства опекунов, попечителей, приемных родителей тренингов личностного роста, направленных на предупреждение эмоционального выгорания, саморегуляцию эмоциональных состояний, гармонизацию детско-родительских отношений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тренингах не менее 50% опекунов, попечителей, приемных родителей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ежемесячных обучающих мероприятий для опекунов, попечителей, приемных родителей с целью повышения их родительской и правовой компетентности, с привлечением представителей общественных организаций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участию в обучающих мероприятиях не менее 60% опекунов, попечителей, приемных родителей в 2023 году, до 70% в 2025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Депобразования и науки Югры, Дептруда и занятости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консультирование и просвещение детей-сирот, опекунов, попечителей, приемных родителей, лиц, желающих принять на воспитание ребенка, по вопросам оказания бесплатной юридической помощи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консультационных пунктов в 22 муниципальных образованиях автономного округа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30 июня, до 30 сентября, до 30 ноября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июня, до 30 сентября, до 30 ноября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июня, до 30 сентября, до 30 ноября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Депобразования и науки Югры, Дептруда и занятости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электронных и печатных средствах массовой информации материалов о способах подачи сообщений о детях, чьи права и законные интересы нарушены, с публикацией контактных данных должностных лиц, ответственных за сбор и учет указанной информации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фактов нарушения прав и законных интересов детей-сирот, в том числе жестокого обращения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ежеквартального мониторинга информации о детях, чьи права и законные интересы нарушены, и принятых мерах по их защите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30 апреля, до 31 июля, до 31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января, до 30 апреля, до 31 июля, до 31 октября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января, до 30 апреля, до 31 июля, до 31 октября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собраний опекунов, попечителей, приемных родителей с участием представителей управления Министерства внутренних дел Российской Федерации, следственного управления, психологов, юристов, врачей-психиатров, медицинских работников, специалистов образовательных организаций, в том числе колледжей, высших учебных заведений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опекунов, попечителей, приемных родителей по вопросам защиты прав и законных интересов детей-сирот, принятие мер по профилактике преступлений в отношении детей-сирот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Управления Министерства внутренних дел России по автономному округу (далее - УМВД) (по согласованию), Следственное управление Следственного комитета Российской Федерации по автономному округу (далее - Следственное управление) (по согласованию), Депздрав Югры, Депобразования и науки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среди детей-сирот, законных представителей по предупреждению гибели несовершеннолетних от внешних причин (лекции, беседы, статьи в печатных изданиях, социальных сетях)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знаний опекунов, попечителей, приемных родителей в области безопасного поведения, недопущение фактов гибели несовершеннолетних от внешних причин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30 апреля, до 31 июля, до 31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января, до 30 апреля, до 31 июля, до 31 октября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января, до 30 апреля, до 31 июля, до 31 октября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межрайонных следственных комитетов автономного округа в мероприятиях по подготовке граждан, выразивших желание принять в свою семью детей, оставшихся без попечения родителей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участию в мероприятиях не менее 1 представителя в каждой группе обучающихся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Следственное управление (по согласованию)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трудоустройства детей-сирот в возрасте от 14 лет в летний период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50% детей-сирот в 2023 году, до 60% в 2025 году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30 июня, до 31 июля, до 31 августа 2023 года, до 30 июня, до 31 июля, до 31 августа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июня, до 31 июля, до 31 августа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памяток для законных представителей детей-сирот по вопросам выявления ранних признаков суицидального поведения у несовершеннолетних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знаний опекунов, попечителей, приемных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единого дня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населения, оказание правовой помощи обучающимся, родителям, сотрудникам образовательных организаций, охват не менее 80%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30 ноября 2023 года, до 30 ноября 2024 года, до 30 ноября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автономном округе, члены детского общественного совета при Уполномоченном по правам ребенка в автономном округе (по согласованию), Депобразования и науки Югры, Депсоцразвития Югры, Депздрав Югры, Депполитики Югры</w:t>
            </w:r>
          </w:p>
        </w:tc>
      </w:tr>
      <w:tr>
        <w:tc>
          <w:tcPr>
            <w:gridSpan w:val="5"/>
            <w:tcW w:w="12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Совершенствование деятельности по надзору за деятельностью опекунов, попечителей, приемных родителей и пребыванием воспитанников организации для детей-сирот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межведомственных семинаров для специалистов структурных подразделений Депсоцразвития Югры, исполняющих полномочия по опеке и попечительству, учреждений социального обслуживания населения, подведомственных Депсоцразвития Югры (далее - специалисты Депсоцразвития Югры) по вопросам организации и проведения обследований условий жизни детей-сирот, анализа причин и условий совершения преступлений в отношении детей и возможных способах их предупреждения и своевременного выявления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проведения обследований условий жизни детей-сирот, снижение количества преступлений в отношении детей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УМВД (по согласованию), Следственное управление (по согласованию)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тестирования детей-сирот, находящихся под надзором в организациях для детей-сирот, на комфортность пребывания, а также признаки возможного жестокого обращения и суицидального поведения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тестировании 100% детей-сирот в возрасте от 7 до 18 лет, находящихся под надзором в организации для детей-сирот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gridSpan w:val="5"/>
            <w:tcW w:w="12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Повышение компетентности специалистов 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мероприятий для специалистов Депсоцразвития Югры, организаций, осуществляющих подготовку лиц и социальное сопровождение семей, воспитывающих детей-сирот, по обучению лучшим практикам, обмену опытом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повышение компетентности не менее 10% специалистов Депсоцразвития Югры и организаций, осуществляющих подготовку лиц и социальное сопровождение семей, воспитывающих детей-сирот;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лучших практик подготовки лиц и социального сопровождения семей, воспитывающих детей-сирот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Обучающие мероприятия по темам:</w:t>
            </w:r>
          </w:p>
          <w:p>
            <w:pPr>
              <w:pStyle w:val="0"/>
            </w:pPr>
            <w:r>
              <w:rPr>
                <w:sz w:val="20"/>
              </w:rPr>
              <w:t xml:space="preserve">"Специальные родительские компетенции и методы их формирования"; "Тренинг обратной связи: родитель-ребенок"; "Приемы поддерживающего общения в семье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обучающих мероприятиях специалистов, работающих сфере опеки и попечительства, по работе с семьей; учреждений социального обслуживания; агентств социального благополучия; некоммерческих организаций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2025 года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  <w:jc w:val="right"/>
      </w:pPr>
      <w:r>
        <w:rPr>
          <w:sz w:val="20"/>
        </w:rPr>
      </w:r>
    </w:p>
    <w:bookmarkStart w:id="565" w:name="P565"/>
    <w:bookmarkEnd w:id="56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2023 - 2026 ГОДАХ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 НАЦИОНАЛЬНОЙ</w:t>
      </w:r>
    </w:p>
    <w:p>
      <w:pPr>
        <w:pStyle w:val="2"/>
        <w:jc w:val="center"/>
      </w:pPr>
      <w:r>
        <w:rPr>
          <w:sz w:val="20"/>
        </w:rPr>
        <w:t xml:space="preserve">СТРАТЕГИИ ДЕЙСТВИЙ В ИНТЕРЕСАХ ЖЕНЩИН НА 2023 - 2030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3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28.09.2023 N 476-п)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589"/>
        <w:gridCol w:w="2268"/>
        <w:gridCol w:w="3118"/>
        <w:gridCol w:w="2665"/>
        <w:gridCol w:w="3175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gridSpan w:val="6"/>
            <w:tcW w:w="1547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I. Профилактика социального неблагополучия женщин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медико-социального сопровождения женщин, находящихся в трудной жизненной ситуации, в том числе в ситуации репродуктивного выбора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Ханты-Мансийского автономного округа - Югры (далее - Депздрав Югры), медицинские организации Ханты-Мансийского автономного округа - Югры (далее - медицинские организации)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5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Ханты-Мансийского автономного округа - Югры "Современное здравоохранение", утвержденная постановлением Правительства Ханты-Мансийского автономного округа - Югры от 31 октября 2021 года N 467-п (далее - государственная программа "Современное здравоохранение")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женщин, прошедших медико-социальное консультирование, от числа обратившихся на аборт: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- 90,5%,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- 90,5%,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- 91,0%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медико-социальных услуг, оказание комплексной помощи и поддержки женщинам и девочкам, подвергшимся жестокому обращению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6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 и девочек, подвергшихся жестокому обращению, прошедших медико-социальное консультирование, от числа нуждающихся: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- 90,5%,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- 91,5%,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- 92,0%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и обеспечение деятельности отделений семейных многофункциональных центров на базе учреждений социального обслуживания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Ханты-Мансийского автономного округа - Югры (далее - Депсоцразвития Югры), бюджетные учреждения Ханты-Мансийского автономного округа - Югры (далее - автономный округ): "Ханты-Мансийский центр содействия семейному воспитанию" (по согласованию), "Сургутский районный центр социальной помощи семье и детям"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7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"Социальное и демографическое развитие", утвержденная постановлением Правительства автономного округа от 31 октября 2021 года N 469-п (далее - государственная программа "Социальное и демографическое развитие")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2 отделений семейных многофункциональных центров в целях: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повышения качества жизни семей с детьми, их социальной активности и функциональности;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преодоления семьями социально опасного положения и (или)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своевременного решения проблем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социально-психологического оздоровления семей (минимизация конфликтных ситуаций, стабилизация и укрепление детско-родительских взаимоотношений)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специалистов семейных многофункциональных центров на стажировочных площадках Фонда поддержки детей, находящихся в трудной жизненной ситуации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 бюджетные учреждения автономного округа: "Ханты-Мансийский центр содействия семейному воспитанию"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"Сургутский центр социальной помощи семье и детям" (по согласованию), "Сургутский районный центр социальной помощи семье и детям"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8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10 специалистов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семейными многофункциональными центрами социальных услуг по предотвращению социального неблагополучия женщин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 бюджетное учреждение автономного округа "Ханты-Мансийский центр содействия семейному воспитанию"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автономного округа "Сургутский центр социальной помощи семье и детям"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автономного округа "Сургутский районный центр социальной помощи семье и детям"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9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услугами по предотвращению социального неблагополучия не менее 400 женщин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женщин, освободившихся из учреждений, исполняющих наказание в виде лишения свободы или принудительных работ, обратившихся в органы службы занятости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0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"Поддержка занятости населения", утвержденная постановлением Правительства автономного округа от 31 октября 2021 года N 472-п (далее - государственная программа "Поддержка занятости населения")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трудоустройство не менее 10% женщин данной категории в общей численности обратившихся в органы службы занятости населения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 оказание социальной помощи лицам, в том числе женщинам, освободившимся из учреждений управления федеральной службы исполнения наказаний, осужденным к наказаниям, не связанным с изоляцией от общества, и (или) которым были назначены иные меры уголовно-правового характера, признанным нуждающимся в социальном обслуживании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1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социальной помощи женщинам данной категории в части соблюдения их законных прав и интересов (100% от заявленной потребности)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 женщинам в кризисных отделениях помощи гражданам, пострадавшим от насилия, негосударственными поставщиками социальных услуг, предоставляющими услуги временного пребывания гражданам, пострадавшим от насилия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учреждения, подведомственные Депсоцразвития Югры (по согласованию), негосударственные поставщики социальных услуг, предоставляющие помощь гражданам, пострадавшим от насилия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2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не менее 50 женщин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"Женская солидарность" по оказанию помощи семьям мобилизованных граждан автономного округа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Фонд общественной дипломатии "Евразийское объединение женщин - региональных лидеров"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3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гражданского общества", утвержденная постановлением Правительства автономного округа от 31 октября 2021 года N 487-п (далее - государственная программа "Развитие гражданского общества")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не менее 70 семей участников специальной военной операции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"Женский круг" по оказанию помощи женщинам из семей мобилизованных граждан автономного округа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Фонд общественной дипломатии "Евразийское объединение женщин - региональных лидеров"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поддержка не менее 50 женщин из семей участников специальной военной операции</w:t>
            </w:r>
          </w:p>
        </w:tc>
      </w:tr>
      <w:tr>
        <w:tc>
          <w:tcPr>
            <w:gridSpan w:val="6"/>
            <w:tcW w:w="1547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II. Сохранение здоровья женщин всех возрастов.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повышения роли женщин в формировании здорового общества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первичной медико-санитарной помощи для женщин и девочек независимо от места проживания, включая использование выездных форм работы, в том числе в сфере охраны репродуктивного здоровья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5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осмотренных в возрасте 15 - 17 лет от общего числа девочек, подлежащих осмотрам: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- 85,5%;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женщин, охваченных диспансеризацией, от общего числа женщин в возрасте 18 - 39 лет, подлежащих диспансеризации: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- 90,0%;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женщин, охваченных маммологическим скринингом, от общего числа женщин в возрасте 18 - 39 лет, подлежащих скринингу: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- 92,1%,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- 92,1%,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- 92,2%,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- 92,3%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профилактическими медицинскими осмотрами детей в возрасте 15 - 17 лет с целью сохранения репродуктивного здоровья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года,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6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осмотренных в возрасте 15 - 17 лет от общего числа детей, подлежащих осмотрам: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- 85,5%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диспансеризацией женщин в возрасте 18 - 39 лет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года,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7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женщин, охваченных диспансеризацией, от общего числа женщин в возрасте 18 - 39 лет, подлежащих диспансеризации: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- 85,0%,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- 90,0%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маммологическим скринингом женщин в возрасте 40 - 75 лет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8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женщин, охваченных маммологическим скринингом, от общего числа женщин в возрасте, подлежащих охвату: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- 92,1%,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- 92,1%,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- 92,2%,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- 92,3%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Центра охраны репродуктивного здоровья подростков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9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лечебно-диагностической, реабилитационной и социально-психологической, юридической, помощи гражданам в возрасте от 10 до 17 лет (включительно), направленной на сохранение их репродуктивного здоровья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школы репродуктивного здоровья на базе Центра охраны репродуктивного здоровья подростков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0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 (лекций, бесед, направленных на охрану здоровья несовершеннолетних)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о возможностях оказания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1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не менее 5 000 экземпляров полиграфической продукции, направленной на профилактику факторов риска развития заболеваний репродуктивной сферы, по вопросам планирования семьи и применения вспомогательных репродуктивных технологий посредством экстракорпорального оплодотворения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мотивации ответственного отношения женщин к своему здоровью и здоровью своих родственников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2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 (акции, дни открытых дверей, флешмобы, конкурсы, викторины и др.) по теме "Планирование семьи", "Репродуктивное здоровье":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мероприятий по повышению уровня грамотности женщин и девочек в вопросах здоровья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3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лекций, бесед, семинаров, тренингов, лекториев: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- 50,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- 60,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- 70,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- 80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медицинской помощи по профилю "гериатрия"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4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обеспеченных медицинской помощью по профилю "гериатрия" от числа нуждающихся - 100%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на официальных сайтах и официальных страницах в социальных сетях Дептруда и занятости Югры, органов местного самоуправления муниципальных образований автономного округа по информированию женщин о трудовых правах и гарантиях, запрете распространения информации о свободных рабочих местах или вакантных должностях, содержащей ограничения дискриминационного характера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не менее 5 информационных материалов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работодателей по вопросам улучшения условий и охраны труда женщин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информированием не менее 1000 организаций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практик по внедрению корпоративных программ, направленных на укрепление здоровья работников, в том числе женщин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ежегодно не менее 10 лучших практик по внедрению корпоративных программ, направленных на улучшение физического состояния и здоровья работающего населения, в том числе женщин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укрепление здоровья женщин, увеличение периода активного долголетия и продолжительности здоровой жизни (физкультурное движение "Скандинавская ходьба", фестиваль Всероссийского физкультурно-спортивного комплекса "Готов к труду и обороне" среди лиц, занятых трудовой деятельностью, неработающего населения и пенсионеров, спартакиада пенсионеров автономного округа)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5" w:tooltip="Постановление Правительства ХМАО - Югры от 31.10.2021 N 471-п (ред. от 13.10.2023)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физической культуры и спорта", утвержденная постановлением Правительства автономного округа от 31 октября 2021 года N 471-п (далее - государственная программа "Развитие физической культуры и спорта")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женского населения, занимающегося физической культурой и спортом: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- 34,0%,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- 34,1%,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- 34,2%,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- 34,3%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автономном округе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6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долговременным уходом 100% граждан из числа признанных нуждающимися в социальном обслуживании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 среди получателей социальных услуг учреждений социального обслуживания, подведомственных Депсоцразвития Югры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учреждения, подведомственные Депсоцразвития Югры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не менее 1 500 женщин ежегодно</w:t>
            </w:r>
          </w:p>
        </w:tc>
      </w:tr>
      <w:tr>
        <w:tc>
          <w:tcPr>
            <w:gridSpan w:val="6"/>
            <w:tcW w:w="1547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III. Повышение роли женщин в развитии общества, улучшение качества их жизни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и женщин, имеющих детей дошкольного возраста, не состоящих в трудовых отношениях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7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"Поддержка занятости населения", федеральный проект "Содействие занятости" национального проекта "Демография"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переобучение, повышение квалификации не менее 350 женщин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Поощрение организаций (производственной и непроизводственной сферы) за создание лучших условий работникам с семейными обязанностями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8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 менее 1 организации в номинации "За лучшие условия работникам с семейными обязанностями"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культуры социально-ответственных работодателей, обеспечивающих социальную защищенность сотрудников (в том числе женщин), безопасные и комфортные условия труда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женщин, обратившихся за помощью в поиске подходящей работы в органы службы занятости населения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9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обеспечение занятости не менее 50% женщин, нуждающихся в трудоустройстве, от числа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молодым семьям с детьми в соответствии с мероприятием "Обеспечение жильем молодых семей" государственной </w:t>
            </w:r>
            <w:hyperlink w:history="0" r:id="rId160" w:tooltip="Постановление Правительства РФ от 30.12.2017 N 1710 (ред. от 15.11.2023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 (далее - Депстрой и ЖКК Югры),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1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жилищной сферы", утвержденная постановлением Правительства автономного округа от 31 октября 2021 года N 476-п (далее - государственная программа "Развитие жилищной сферы")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молодых семей: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- 238 семей,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- 258 семей,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- 265 семей,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- 265 семей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выплата гражданам, имеющим 3 и более детей, нуждающимся в улучшении жилищных условий, поставленным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2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жилищной сферы"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семей, имеющих 3 и более детей: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- 200 семей,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- 200 семей,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- 200 семей,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- 200 семей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имеющих детей дошкольного возраста, федерального проекта "Содействие занятости" национального проекта "Демография"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3" w:tooltip="Постановление Правительства РФ от 15.04.2014 N 298 (ред. от 22.09.2023) &quot;Об утверждении государственной программы Российской Федерации &quot;Содействие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"Содействие занятости населения", утвержденная постановлением Правительства Российской Федерации от 15 апреля 2014 года N 298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не менее 350 женщин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образовательного проекта "Мама в бизнесе"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 (далее - Депэкономики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поддержки предпринимательства Югры "Мой Бизнес"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4" w:tooltip="Постановление Правительства ХМАО - Югры от 31.10.2021 N 483-п (ред. от 13.10.2023) &quot;О государственной программе Ханты-Мансийского автономного округа - Югры &quot;Развитие экономического потенциал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экономического потенциала", утвержденная постановлением Правительства автономного округа от 31 октября 2021 года N 483-п (далее - государственная программа "Развитие экономического потенциала")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проекте не менее 30 женщин, которые сочетают профессиональную самореализацию с заботой о семье, имеют несовершеннолетних детей или находятся в декретном отпуске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"Экспортер года"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Югры, Фонд поддержки предпринимательства Югры "Мой Бизнес"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5" w:tooltip="Постановление Правительства ХМАО - Югры от 31.10.2021 N 483-п (ред. от 13.10.2023) &quot;О государственной программе Ханты-Мансийского автономного округа - Югры &quot;Развитие экономического потенциал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экономического потенциала"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рост на 10% числа женщин-экспортеров среди субъектов малого и среднего предпринимательства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цифровой грамотности граждан, совершенствование навыков в сфере цифровой экономики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6" w:tooltip="Постановление Правительства ХМАО - Югры от 31.10.2021 N 484-п (ред. от 13.10.2023) &quot;О государственной программе Ханты-Мансийского автономного округа - Югры &quot;Цифровое развити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"Цифровое развитие Ханты-Мансийского автономного округа - Югры", утвержденная постановлением Правительства автономного округа от 31 октября 2021 года N 484-п;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"Кадры для цифровой экономики", входящий в портфель проекта "Цифровая экономика Югры"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цифровых компетенций не менее 400 человек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информационной кампании среди населения по вопросам профилактики насилия в отношении женщин, а также защиты прав женщин, подвергшихся насилию в семье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учреждения, подведомственные Депсоцразвития Югры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200 мероприятий с охватом не менее 25 000 граждан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проекта для мам детей-инвалидов "#ПРО_НЕЕ"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интеграция и адаптация ежегодно не менее 20 женщин, воспитывающих детей-инвалидов: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новых профессиональных компетенций;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преодоление 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"перезагрузка" участниц проекта, высвобождение времени для занятий собой, хобби и творчеством, тематических встреч по интересам</w:t>
            </w:r>
          </w:p>
        </w:tc>
      </w:tr>
      <w:tr>
        <w:tc>
          <w:tcPr>
            <w:gridSpan w:val="6"/>
            <w:tcW w:w="1547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IV.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финансовой помощи на открытие собственного дела (регистрация предпринимательской деятельности, создание юридического лица, постановка на учет в качестве плательщика налога на профессиональный доход)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7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доли женщин, получивших единовременную финансовую помощь на открытие собственного дела, от общей численности ее получателей - не менее 34%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отдельных категорий женщин, направленных на расширение их участия в предпринимательской 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8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переобучение, повышение квалификации не менее 80 женщин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женских клубов "Ты можешь ВСЕ!" при органах службы занятости населения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69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мероприятиях женских клубов "Ты можешь ВСЕ!" не менее 500 женщин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"Молодой предприниматель Югры" (специальная номинация "Женский Бизнес")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Югры, Фонд поддержки предпринимательства Югры "Мой Бизнес"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конкурсе не менее 60 женщин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для учащихся, студентов, молодых специалистов цикла мероприятий, направленных на популяризацию образа женщин-ученых, женщин, работающих в топливно-энергетическом секторе экономики и атомной отрасли, женщин в IT-технологиях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Ханты-Мансийское региональное отделение общероссийской общественно-государственной организации "Союз женщин России" (по согласованию), Департамент образования и науки автономного округа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4 мероприятия ежегодно в целях повышения уровня финансовой, цифровой грамотности, а также формирования необходимых компетенций для реализации профессионального потенциала женщин в цифровой экономике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интернет-портала "Евразийское объединение женщин - региональных лидеров", размещение мессенджеров, постов в социальных сетях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 (далее - Департамент молодежи, гражданских инициатив и внешних связей Югры),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0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не менее 60 материалов ежегодно, в том числе на иностранных языках, в целях продвижения и информационной поддержки женских инициатив в информационно-телекоммуникационной сети Интернет</w:t>
            </w:r>
          </w:p>
        </w:tc>
      </w:tr>
      <w:tr>
        <w:tc>
          <w:tcPr>
            <w:gridSpan w:val="6"/>
            <w:tcW w:w="1547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V. Укрепление позиций женщин в общественно-политической жизни страны.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их гражданской активности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телеканала "Югра" "Социальный паспорт приемных семей": видеоролики о семьях, формирующие позитивный образ приемных родителей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Депполитики Югры)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1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15 выпусков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рубрики "Семейные ценности" в газете "Новости Югры": истории югорских семей; экспертные мнения специалистов социальной, демографической политики; справочная информация о мерах поддержки семей с детьми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2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6 выпусков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гостевых блоков в утренней информационно-развлекательной программе телеканала "Югра" с участием экспертов в сфере социальной, демографической политики "С 7 до 10"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3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5 выпусков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спецрепортажей о мерах поддержки семей с детьми в проекте телеканала "Югра" "Больше, чем новости"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 выпуска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рубрики "Особенные дети" в газете "Местное время": истории семей, воспитывающих детей-инвалидов, меры поддержки для данной категории семей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5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материалов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тематического информационного контента: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о мерах социальной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экспертный контент с представителями Депсоцразвития Югры, экспертами в области реабилитации детей с ограниченными возможностями здоровья, ответы на вопросы в форме прямых эфиров и видеороликов; истории семей, получивших поддержку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материалов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на радио "Югра" проекта "Семейный доктор" с участием представителей здравоохранения, общественных экспертов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7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4 выпуска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короткометражного фильма о предупреждении абортов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8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 фильм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программы в эфире телеканала "Югра" "Счастье по рецепту" о многодетных семьях, их традициях, секретах семейного счастья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79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15 выпусков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рубрики "Погода в доме" в газете "Местное время": публикация материалов, направленных на формирование семейных ценностей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0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материалов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радио "Югра" "Родительский совет" с участием экспертов в сфере социальной, демографической политики, педагогов, общественных экспертов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1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4 выпуска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тематических рубрик, направленных на формирование семейных ценностей в средствах массовой информации муниципальных образований автономного округа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2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22 публикации ежегодно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деятельности Совета Евразийского женского форума при Совете Федерации Федерального Собрания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аккумулирование лучшего опыта реализации социальной и гендерной политики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5.14.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международного дискуссионного клуба "Евразийское объединение женщин - региональных лидеров", международного дискуссионного клуба "Джуниор ЕЖФ"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3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 мероприятий ежегодно для аккумулирования лучшего опыта женских гражданских инициатив, развития женских проектов и женского лидерства, выявления и поддержки интеллектуальных способностей талантливых женщин, развитие их компетенций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5.15.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международного патриотического форума "Катюша" при участии Совета Евразийского женского форума при Совете Федерации Федерального Собрания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молодежи, гражданских инициатив и внешних связей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Югры,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 менее 50 граждан в целях поддержки женских гражданских инициатив, развития женских проектов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5.16.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Евразийском женском форуме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5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международного дискуссионного клуба "Евразийское объединение женщин - региональных лидеров"; не менее 15 участников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5.17.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мероприятия "Мастерская женского лидерства" по 2 направлениям "экономика" и "экспорт"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 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Фонд общественной дипломатии "Евразийское объединение женщин - региональных лидеров"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деловых контактов между женщинами-предпринимателями автономного округа и регионов стран СНГ; заключение соглашений о сотрудничестве, экспорте; содействие увеличению объема экспорта товаров и услуг; обмен опытом в области экспорта и международного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возможность выхода на международные площадки, содействие повышению роли женщин в предпринимательстве; не менее 30 участников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5.18.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Сотрудничество с женскими организациями регионов-участников Международной организации северных регионов "Северный Форум"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деловых контактов; заключение не менее 1 соглашения о сотрудничестве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ГОДУ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2017 - 2022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87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1220" w:name="P1220"/>
    <w:bookmarkEnd w:id="122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РЕАЛИЗАЦИИ</w:t>
      </w:r>
    </w:p>
    <w:p>
      <w:pPr>
        <w:pStyle w:val="2"/>
        <w:jc w:val="center"/>
      </w:pPr>
      <w:r>
        <w:rPr>
          <w:sz w:val="20"/>
        </w:rPr>
        <w:t xml:space="preserve">В 2022 - 2025 ГОДАХ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 КОНЦЕПЦИИ ДЕМОГРАФИЧЕСКОЙ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18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14.10.2022 </w:t>
            </w:r>
            <w:hyperlink w:history="0" r:id="rId189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509-п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9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18"/>
        <w:gridCol w:w="3458"/>
        <w:gridCol w:w="2551"/>
        <w:gridCol w:w="3288"/>
        <w:gridCol w:w="393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3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Мероприятия по повышению рождаемости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пациентов с применением вспомогательных репродуктивных технологий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 до 31 декабря 2023 года до 31 декабря 2024 года 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Ханты-Мансийского автономного округа - Югры (далее - Депздрав Югры, автономный округ)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 (далее - государственная программа "Современное здравоохранение", автономный округ)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процедур лечения с применением вспомогательных репродуктивных технологий: 2022 год - 1300 циклов; 2023 год - 1350 циклов; 2024 год - 1400 циклов; 2025 год - 1400 циклов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и снижению числа абортов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женщин, принявших решение сохранить беременность, от числа женщин, прошедших доабортное консультирование: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- 16,2%;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- 16,3%;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- 16,4%;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- 16,4%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163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9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06.05.2022 N 185-п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детьми в возрасте до 3 лет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для трудоустройства женщин, осуществляющих уход за детьми в возрасте до 3 лет: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- 42;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- 42;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- 42;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 многодетным и молодым семьям, имеющим детей, нуждающимся в улучшении жилищных условий, для строительства индивидуальных жилых домов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согласованию), Департамент по управлению государственным имуществом автономного округа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(софинансирование из бюджета автономного округа) государственная программа автономного округа "Управление государственным имуществом"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обеспечения земельными участками многодетных семей от вставших на учет: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2023 - 30%;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2025 - 32%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информационных материалов, направленных на профилактику отказа женщин из числа получателей социальных услуг от абортов и новорожденных детей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 (далее - государственная программа "Социальное и демографической развитие")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распространенных информационных материалов, направленных на отказ женщин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от абортов и новорожденных детей: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- 1200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- 1300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- 1400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- 1500 единиц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"Сертификат дошкольника"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не менее 3000 сертификатов ежегодно на право финансового обеспечения мест в организации, осуществляющей образовательную деятельность по реализации образовательных программ дошкольного 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2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мерами государственной поддержки по улучшению жилищных условий отдельных категорий граждан (в том числе молодых семей)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жилищной сферы" (далее - государственная программа "Развитие жилищной сферы")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мерами государственной поддержки по улучшению жилищных условий отдельных категорий граждан (в том числе молодых семей) обеспечено 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году - 861 семьи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т.ч. 269 молодых семей);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году - 1632 семьи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т.ч. 274 молодых семей);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году - 1534 семьи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т.ч. 273 молодых семьи);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году - 275 семей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т.ч. 255 молодых семей)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3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14.10.2022 N 509-п)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образовательных организаций и учреждений науки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постоянное обновление и развитие материально-технической базы образовательных организаций и учреждений науки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подарка "Расту в Югре"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подарками "Расту в Югре" получателей в количестве не менее 20000 единиц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на третьего ребенка или последующих детей до достижения ими возраста 3 лет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третьих и последующих рождений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Югорского семейного капитала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третьих и последующих рождений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- 8%: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- 10%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Мероприятия по снижению предотвратимых причин смертности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занятий с использованием автогородков в образовательных организациях с детьми дошкольного и школьного возраста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УГИБДД УМВД России по автономному округу (по согласованию)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включенность в проведение профилактических занятий с использованием автогородков не менее 75% образовательных организаций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детского населения, в том числе в возрасте, подлежащем обязательной вакцинации согласно национальному календарю прививок, а также календарю прививок по эпидемическим показаниям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детского населения профилактическими прививками не менее 95%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эффективности лечения заболеваний сердечно-сосудистой системы путем модернизации материально-технической базы медицинских организаций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переоснащение 5 региональных сосудистых центров ("Окружной кардиологический диспансер "Центр диагностики и сердечно-сосудистой хирургии", г. Сургут, "Окружная клиническая больница", "Няганская окружная больница", "Нижневартовская окружная клиническая больница", "Сургутская клиническая травматологическая больница", "Нижневартовская окружная больница N 2")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качества оказания медицинской помощи в соответствии с клиническими рекомендациями и протоколами лечения больных с сердечно-сосудистыми заболеваниями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совершенствование организационной модели оказания специализированной, в том числе высокотехнологичной медицинской помощи, ведение работы по улучшению качества наблюдения больных, перенесших острые нарушения мозгового кровообращения на каждом терапевтическом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частоты применения медикаментозных, хирургических, в том числе эндоваскулярных методов вторичной профилактики инсультов у больных с острыми нарушения мозгового кровообращения. На основе интеграции региональных баз данных ведение регистров пациентов кардиологического профиля.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пациентам с болезнями системы кровообращения в соответствии с утвержденными клиническими рекомендациями и протоколами лечения. Повышение доступности кардиореабилитации пациентам с болезнями системы кровообращения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Популяционная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сообщений и материалов для населения в печатных СМИ, теле- и радиоэфире, а также сети Интернет, направленных на профилактику развития сердечно-сосудистых заболеваний и сердечно-сосудистых осложнений у пациентов высокого риска: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- 2500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- 3000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- 3500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- 4000 сообщений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эффективности лечения онкологических заболеваний путем модернизации материально-технической базы онкологических центров и диспансера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переоснащение региональных медицинских организаций, оказывающих помощь больным онкологическими заболеваниями 3 медицинских организаций ("Окружная клиническая больница", "Сургутская окружная клиническая больница", "Нижневартовский онкологический диспансер")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Информационно-коммуникационная кампания, направленная на раннее выявление онкологических заболеваний и повышение приверженности к лечению по основным каналам: телевидение, радио и в информационно-телекоммуникационной сети Интернет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сообщений и материалов для населения в печатных СМИ, теле- и радиоэфире, а также сети Интернет, направленных на раннее выявление онкологических заболеваний и повышение приверженности к лечению: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- 2500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- 3000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- 3500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- 4000 сообщений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центров амбулаторной онкологической помощи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центров амбулаторной онкологической помощи на базе "Няганская городская поликлиника", "Советская районная больница", "Нижневартовский онкологический диспансер"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достижение индикативного не менее 95% охвата профилактической вакцинацией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медицинских осмотров и диспансеризации определенных групп взрослого населения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прошедших профилактические медицинские осмотры: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- 1,000 млн.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- 1,0340 млн.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- 1,201 млн.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- 1,201 млн.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несовершеннолетних получателей социальных услуг в учреждениях социального обслуживания и оздоровительных организациях, расположенных за пределами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услугами отдыха и оздоровления несовершеннолетних получателей социальных услуг - 3500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комплексной ранней помощи семьям, воспитывающим детей раннего возраста с ограниченными возможностями здоровья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раннего возраста, получающих услуги ранней помощи: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- 1070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- 1100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- 1150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- 1200 человек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 по снижению материнской и младенческой смертности, улучшению репродуктивного здоровья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Родоразрешение женщин с преждевременными родами (22 - 37 недель) в перинатальных центрах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- 87,7%;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- 87,8%;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- 87,9%;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- 87,9%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специалистов в области перинатологии, неонатологии в симуляционных центрах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специалистов в области перинатологии, неонатологии в симуляционных центрах: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- 152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- 157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- 169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- 169 человек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медицинского оборудования для перинатальных центров для выхаживания новорожденных с экстремально низкой массой тела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достижение показателя младенческой смертности: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- 3,9 промилле;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- 3,8 промилле;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- 3,7 промилле;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- 3,7 промилле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пренатального скрининга в 1 триместре беременности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женщин пренатальным скринингом в 1 триместре беременности: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- 92,7%;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- 92,8%;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- 92,9%;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- 92,9%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неонатального скрининга на наследственные и врожденные заболевания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новорожденных неонатальным скринингом: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- 99,2%;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- 99,2%;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- 99,3%;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- 99,3%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посещений детьми медицинских организаций с профилактическими целями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посещений детьми медицинских организаций с профилактическими целями: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- 51,8%;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- 52,0%;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- 52,3%;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- 52,4%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представителей, в количестве не менее 500 (лекции, конференции, мероприятия с участием СМИ)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медицинских осмотров несовершеннолетних (15 - 17 лет) с целью сохранения их репродуктивного здоровья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заболеваний, увеличение доли осмотренных подростков 15 - 17 лет от числа подлежащих: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- 73%;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санаторно-курортного лечения диспансерной группы населения, в том числе по системе "Мать и дитя"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санаторно-курортного лечения: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- 80,5%;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- 81,0%;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- 81,5%;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- 82,0%.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по снижению смертности за счет улучшения условий и охраны труда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работников охране труда на основе современных технологий обучения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работодатели (по согласованию)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прошедших обучение и проверку знаний по охране труда: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- 32200;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- 32400;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- 32600;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- 32800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соблюдении требований по охране труда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подготовка 2 информационно-аналитических материалов по охране труда (региональный обзор и доклад охрана и условия труда)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gridSpan w:val="5"/>
            <w:tcW w:w="163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9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06.05.2022 N 185-п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по формированию мотивации к здоровому образу жизни, занятию физкультурой и спортом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всероссийского дня бега "Кросс Нации"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30 сентября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сентября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сентября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сентября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(далее - Депспорта Югры)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 (далее - государственная программа "Развитие физической культуры и спорта")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- 51,4%;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- 53,7%;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- 55,7%;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- 56,0%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всероссийской массовой гонки "Лыжня России"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28 февраля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28 февраля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28 февраля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28 февраля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Депспорта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- 51,4%;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- 53,7%;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- 55,7%;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- 56,0%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выполнения норм Всероссийского физкультурно-спортивного комплекса "Готов к труду и обороне" детьми и подростками группы риска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Депспорта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- 51,0%;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- 52,0%;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- 53,0%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использования многодетными семьями права на бесплатное посещение учреждений спорта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Депспорта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- 51,4%;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- 53,7%;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- 55,7%;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- 56,0%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объектов физической культуры и спорта на территории муниципальных образований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Депспорта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уровня обеспеченности граждан спортивными сооружениями исходя из единовременной пропускной способности объектов 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- 44,7%;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- 45,6%;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- 46,5%;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- 46,5%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жизни, среди получателей социальных услуг учреждений социального обслуживания, подведомственных Депсоцразвития Югры (спортивно-оздоровительные мероприятия, просветительско-практические занятия, конкурсы, акции, сдача нормативов ГТО и другие)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пропаганду здорового образа жизни среди получателей социальных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- 20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- 25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- 30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- 35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профилактических мероприятий кабинетами и отделениями медицинской профилактики медицинских организаций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лиц, обученных в школах укрепления здоровья, в кабинетах и отделениях медицинской профилактики медицинских организаций автономного округа: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- 39800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- 40000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- 40200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- 40200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населению в кабинетах медицинской помощи при отказе от курения в соответствии с приказом Депздрава Югры от 20 сентября 2013 года N 409 "О мероприятиях, направленных на прекращение потребления табака, лечение табачной зависимости и последствий потребления табака в Ханты-Мансийском автономном округе - Югре"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лиц, обратившихся в кабинеты медицинской помощи при отказе от курения: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- 4200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- 4300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- 4400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- 4500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региональной программы по укреплению общественного здоровья в автономном округе "Профилактика заболеваний и формирование здорового образа жизни"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сопровождение разработки и реализации муниципальных программ укрепления общественного здоровья: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в 14 муниципалитетах;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в 18 муниципалитетах;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в 22 муниципалитетах;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в 22 муниципалитетах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школ здоровья для пациентов и лиц, прошедших диспансеризацию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пациентов и лиц, прошедших диспансеризацию, в школах здоровья: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- 26522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- 28022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- 29522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- 31022 человека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открытых спортивных объектов в шаговой доступности (на придомовой территории) в муниципальных образованиях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Депспорта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уровня обеспеченности граждан спортивными сооружениями исходя из единовременной пропускной способности объектов 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- 44,7%;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- 45,6%;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- 46,5%;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- 46,5%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Мероприятия по регулированию миграции в соответствии с социально-экономическими потребностями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добровольному переселению в автономный округ соотечественников, проживающих за рубежом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Государственной программы по оказанию содействия добровольному переселению в автономный округ соотечественников, проживающих за рубежом: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- 288;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- 290;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- 292;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- 294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структуры прибывающих на территорию мигрантов в сторону увеличения в общем потоке квалифицированных кадров и создание условий для переселения мигрантов семьями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квалифицированных кадров, прибывающих на территорию автономного округа из числа трудовых мигрантов, в общем потоке: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не менее 32%,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менее 34%,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36%,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40%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Информационно-аналитическое и методическое обеспечение проведения демографической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 поддержки деятельности социально ориентированных некоммерческих организаций автономного округа в сфере повышения ценности семейного образа жизни, сохранения духовно-нравственных традиций в семейных отношениях, укрепления престижа семейного образа жизни, сохранения многопоколенной семьи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 (далее - государственная программа "Развитие гражданского общества")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региональных и муниципальных средствах массовой информации по данной тематике размещено: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- 85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- 95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- 100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19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0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поддержка мероприятий, посвященных празднованию Дня семьи, Дня матери, Дня отца в автономном округе, Дня семьи, любви и верности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гражданского общества"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региональных и муниципальных средствах массовой информации по данной тематике размещено: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- 170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- 180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- 190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- 200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0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0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граждан к информации о социальных льготах, государственных выплатах, пособиях, выделяемых семьям с детьми, в том числе при рождении ребенка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округа, Депсоцразвития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гражданского общества"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региональных и муниципальных средствах массовой информации по данной тематике размещено: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- 170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- 180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- 190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- 200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0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0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1680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Повышение ценности семейного образа жизни, сохранение духовно-нравственных традиций в семейных отношениях, укрепление престижа семейного образа жизни, сохранение многопоколенной семьи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окружного конкурса "Семья - основа государства"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февраль - май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февраль - май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февраль - май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февраль - май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 развитие института семьи, формирования в обществе ценностей семьи, ребенка, ответственного родительства, выявления и общественного признания социально успешных и активных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менее 150 семей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окружного этапа конкурса "Семья года Югры"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февраль - май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февраль - май 2024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менее 50 семей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на конкурсной основе грантов Губернатора Ханты-Мансийского автономного округа - Югры на развитие гражданского общества региональным социально ориентированным некоммерческим организациям, реализующим социально значимые проекты по направлению "Семья, материнство, отцовство и детство"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гражданского общества"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ежегодное предоставление на конкурсной основе финансовой поддержки социально ориентированным некоммерческим организациям автономного округа, реализующим проекты в сфере повышения ценности семейного образа жизни, сохранения духовно-нравственных традиций в семейных отношениях, укрепления престижа семейного образа жизни, сохранения многопоколенной семьи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0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0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Окружные Пасхальные хоровые Ассамблеи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апрель - май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апрель - май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апрель - май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апрель - май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 (далее - государственная программа "Культурное пространство")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участников в мероприятии не менее 1000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празднования Дня семьи, любви и верности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июля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июля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июля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июля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"Культурное пространство"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участников в мероприятии не менее 4000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Выставочный проект "История семьи в истории страны - след прожитой жизни"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"Культурное пространство"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участников в мероприятии не менее 25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Музейная просветительская программа "Папина школа"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июнь - август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июнь - август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июнь - август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июнь - август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"Культурное пространство"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участников в мероприятии не менее 100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Всероссийского физкультурно-спортивного комплекса "Готов к труду и обороне" среди семейных команд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30 апреля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апреля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апреля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апреля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Депспорта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- 51,0%;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- 52,0%;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- 53,0%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Окружной фестиваль молодых семей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семей, где возраст одного из супругов не превышает 35 лет, в окружном фестивале молодых семей автономного округа: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Окружной проект "С папой в армию"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конкурсе семей из муниципальных образований автономного округа, не менее: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реклама (размещение баннеров по темам: "Многодетная семья", "Отец - глава семьи", "Счастливое материнство", "Детство - счастливая пора" и другие)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семейных ценностей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Кирилло-Мефодиевских окружных образовательных чтений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Ханты-Мансийская городская общественная организация "Культурно-просветительский центр "Гармония" (по согласованию)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спонсорские средства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в мероприятии до 500 человек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семейно-демографического проекта "Семья. ЗаРождение"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Ханты-Мансийская городская общественная организация "Культурно-просветительский центр "Гармония" (по согласованию)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спонсорские средства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в мероприятии более 10000 человек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тематических классных часов с обучающимися общеобразовательных организаций и их родителями по формированию семейных ценностей, ответственного родительства ("Ответственность и обязанность родителей и детей в семье", "Школа будущих отцов", "Школа будущих матерей")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100 общеобразовательных организаций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"круглого стола" "Семья в межкультурном диалоге"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Ханты-Мансийская городская общественная организация "Культурно-просветительский центр "Гармония" (по согласованию)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спонсорские средства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в мероприятии более 80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профилактической, просветительской работы среди подростков в возрасте 14 - 17 лет, направленной на сохранение репродуктивного здоровья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"Современное здравоохранение"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информационно-коммуникационных мероприятий среди подростков, направленных на сохранение репродуктивного здоровья, в количестве не менее 500 мероприятий (лекции, конференции, мероприятия с участием СМИ)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Творческая лаборатория "Фэшн.Дети"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 - декабрь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январь - декабрь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январь - декабрь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январь - декабрь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"Культурное пространство"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участников в мероприятии не менее 400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введен </w:t>
            </w:r>
            <w:hyperlink w:history="0" r:id="rId212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конференция творческих исследований детей и подростков "Ремесла и промыслы: прошлое и настоящее"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март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март 2025 года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"Культурное пространство"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ежегодный охват участников в мероприятии не менее 100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68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21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2048" w:name="P2048"/>
    <w:bookmarkEnd w:id="204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СНИЖЕНИЮ УРОВНЯ БЕДНОСТИ</w:t>
      </w:r>
    </w:p>
    <w:p>
      <w:pPr>
        <w:pStyle w:val="2"/>
        <w:jc w:val="center"/>
      </w:pPr>
      <w:r>
        <w:rPr>
          <w:sz w:val="20"/>
        </w:rPr>
        <w:t xml:space="preserve">НА ТЕРРИТОРИИ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685"/>
        <w:gridCol w:w="3175"/>
        <w:gridCol w:w="3061"/>
        <w:gridCol w:w="3288"/>
        <w:gridCol w:w="3742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гражданам, заключившим социальный контракт в соответствии с </w:t>
            </w:r>
            <w:hyperlink w:history="0" r:id="rId214" w:tooltip="Постановление Правительства ХМАО - Югры от 06.03.2008 N 49-п (ред. от 28.09.2023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Ханты-Мансийского автономного округа - Югры от 6 марта 2008 года N 49-п "О реализации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Югры", на бесплатной основе на срок, установленный социальным контрактом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Ханты-Мансийского автономного округа - Югры (далее - Депсоцразвития Югры, автономный округ)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социальных услуг малоимущим гражданам, обеспеченным государственной социальной помощью на основании социального контракта, до 100%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социального сопровождения женщин из числа получателей государственной социальной помощи, имеющих детей, в период нахождения на учете в Центре занятости населения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Департамент труда и занятости автономного округа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трудоустройстве женщин из числа получателей государственной социальной помощи, имеющих детей, не менее 8%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в Правительство автономного округа по повышению доходов неработающих пенсионеров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 30 ноября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ноября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ноября 2024 года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демографическое развитие"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</w:t>
            </w:r>
            <w:hyperlink w:history="0" r:id="rId215" w:tooltip="Постановление Правительства ХМАО - Югры от 29.11.2007 N 288-п &quot;О выплате единовременной материальной помощи неработающим пенсионерам, проживающим на территори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автономного округа "О выплате единовременной материальной помощи неработающим пенсионерам, проживающим на территории Ханты-Мансийского автономного округа - Югры". Предоставление поддержки не менее 250000 неработающим пенсионерам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сертификатов на оплату услуг по повышению финансовой грамотности для малоимущих граждан, которые по не зависящим от них причинам имеют среднедушевой доход ниже величины прожиточного минимума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демографическое развитие"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финансовой грамотности граждан, которые по не зависящим от них причинам имеют среднедушевой доход ниже величины прожиточного минимума, не менее 90% ежегодно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негосударственных организаций, социально ориентированных некоммерческих организаций с учетом оценки качества условий предоставляемых услуг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"Социальное и демографическое развитие"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бюджетных расходов на социальную сферу, качества оказываемых населению услуг; совершенствование оказания государственной поддержки, 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сфере; уровень удовлетворенности качеством условий предоставления социальных услуг не ниже 94,1% ежегодно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2117" w:name="P2117"/>
    <w:bookmarkEnd w:id="211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ПОВЫШЕНИЮ ЗНАЧЕНИЙ</w:t>
      </w:r>
    </w:p>
    <w:p>
      <w:pPr>
        <w:pStyle w:val="2"/>
        <w:jc w:val="center"/>
      </w:pPr>
      <w:r>
        <w:rPr>
          <w:sz w:val="20"/>
        </w:rPr>
        <w:t xml:space="preserve">ПОКАЗАТЕЛЕЙ ДОСТУПНОСТИ ДЛЯ ИНВАЛИДОВ ОБЪЕКТОВ И УСЛУГ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21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217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218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509-п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219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</w:t>
            </w:r>
            <w:hyperlink w:history="0" r:id="rId220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281-п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22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Обоснование цели обеспечения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объектов и услуг, а также мероприятий по ее достижению</w:t>
      </w:r>
    </w:p>
    <w:p>
      <w:pPr>
        <w:pStyle w:val="2"/>
        <w:jc w:val="center"/>
      </w:pPr>
      <w:r>
        <w:rPr>
          <w:sz w:val="20"/>
        </w:rPr>
        <w:t xml:space="preserve">в установленные сроки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мероприятий ("дорожная карта") по повышению значений показателей доступности для инвалидов объектов и услуг в Ханты-Мансийском автономном округе - Югре (далее - "дорожная карта", автономный округ) разработан в целях поэтапного обеспечения для инвалидов доступности объектов и услуг, определенных </w:t>
      </w:r>
      <w:hyperlink w:history="0" r:id="rId222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"дорожной карты"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условий доступности для инвалидов объектов социальной, инженерной и транспортной инфраструктур;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условий для беспрепятственного пользования инвалидами услугами в сферах социальной защиты населения, труда и занятости, здравоохранения, образования, культуры, транспорта, физической культуры и спорта, торговли и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полноценная интеграция инвалидов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Конвенции о правах инвалидов, ратифицированной Российской Федерацией в соответствии с Федеральным </w:t>
      </w:r>
      <w:hyperlink w:history="0" r:id="rId223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мая 2012 года N 46-ФЗ "О ратификации Конвенции о правах инвалидов", доступная среда жизнедеятельности является ключевым условием их интеграции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"дорожной карты" позволит сформировать условия устойчивого развития безбарьерной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Исполнители "дорожной карты":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Департамент социального развития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Департамент культуры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Департамент образования и науки автономного округа;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2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06.05.2022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Департамент физической культуры и спорта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Департамент дорожного хозяйства и транспорта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Департамент здравоохранения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Департамент труда и занятости населения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Департамент информационных технологий и цифрового развития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Департамент внутренней политики автономного округа;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225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28.09.2023 N 476-п)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Департамент экономического развития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Служба государственного надзора за техническим состоянием самоходных машин и других видов техники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Департамент строительства и жилищно-коммунального комплекса автономного округа;</w:t>
      </w:r>
    </w:p>
    <w:p>
      <w:pPr>
        <w:pStyle w:val="0"/>
        <w:jc w:val="both"/>
      </w:pPr>
      <w:r>
        <w:rPr>
          <w:sz w:val="20"/>
        </w:rPr>
        <w:t xml:space="preserve">(пп. 12 в ред. </w:t>
      </w:r>
      <w:hyperlink w:history="0" r:id="rId226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14.10.2022 N 509-п)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Департамент промышленности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Сроки реализации "дорожной карты": 2022 - 2025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Реализация мероприятий "дорожной карты" осуществляется за счет средств бюджета автономного округа в пределах предусмотренного государственными программами финансирования деятельности исполнительных органов автономного округа и подведомственных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24.06.2022 N 290-п)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Результатом реализации "дорожной карты" является поэтапное обеспечение доступности для инвалидов объектов и услуг к 2025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"дорожную карту" включены целевые показатели, направленные на повышение качества городской среды и обеспечения условий доступности городской инфраструктуры для инвалидов и иных маломобильных групп населения, а также на создание и функционирование сервисов, способствующих комфортной жизни инвалидов и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эффективности принятых исполнительно-распорядительными органами муниципальных образований автономного округа мер по обеспечению доступности для инвалидов жилых помещений и общего имущества в многоквартирном доме, требований по приспособлению жилых помещений в многоквартирном доме с учетом потребностей инвалидов в соответствии с действующим законодательством рекомендовать органам местного самоуправления муниципальных образований автономного округа (городские округа и муниципальные районы):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включить в состав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комиссия), представителей общественных объединений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обследовании жилого помещения инвалида и общего имущества в многоквартирном доме проводить беседы с лицами, проживающими совместно с инвалидом, в целях учета их мнения в отношении приспособленности жилого помещения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обсуждать с представителями общественных объединений инвалидов и согласовывать с общественным советом при органе местного самоуправления соответствующей сферы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представлению общественных объединений инвалидов проводить обследования вне очереди согласно указанному выше плану мероприятий с учетом тяжести заболевания, связанного с инвалидностью (ограничения, вызванные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передвижения), а также при наличии обстоятельств, свидетельствующих о тяжелой жизненной ситуации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согласовывать с общественными объединениями инвалидов работы по приспособлению жилого помещения для инвалида и (или)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общественными объединениями инвалидов осуществлять контроль за обеспечением условий доступности жилых помещений и общего имущества, реализацией мероприятий по приспособлению жилых помещений муниципального и частного жилищного фонда, занимаемых инвалидами и семьями, имеющими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автономного округа, органы местного самоуправления (городские округа и муниципальные районы), являющиеся ответственными исполнителями "дорожной карты", ежегодно до 15-го числа месяца, следующего за отчетным периодом, представляют в Департамент социального развития автономного округа </w:t>
      </w:r>
      <w:hyperlink w:history="0" w:anchor="P2169" w:tooltip="Мониторинг выполнения плана мероприятий (&quot;дорожной карты&quot;)">
        <w:r>
          <w:rPr>
            <w:sz w:val="20"/>
            <w:color w:val="0000ff"/>
          </w:rPr>
          <w:t xml:space="preserve">мониторинг</w:t>
        </w:r>
      </w:hyperlink>
      <w:r>
        <w:rPr>
          <w:sz w:val="20"/>
        </w:rPr>
        <w:t xml:space="preserve"> выполнения "дорожной карты" согласно прилагаемой форме и имеющимся полномочиям: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8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24.06.2022 N 290-п)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69" w:name="P2169"/>
    <w:bookmarkEnd w:id="2169"/>
    <w:p>
      <w:pPr>
        <w:pStyle w:val="2"/>
        <w:outlineLvl w:val="2"/>
        <w:jc w:val="center"/>
      </w:pPr>
      <w:r>
        <w:rPr>
          <w:sz w:val="20"/>
        </w:rPr>
        <w:t xml:space="preserve">Мониторинг выполнения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повышения значений показателей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объектов и услуг в автономном округе за _______ год &lt;*&gt;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1332"/>
        <w:gridCol w:w="2616"/>
        <w:gridCol w:w="1924"/>
        <w:gridCol w:w="1189"/>
        <w:gridCol w:w="4479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3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достижения показателей "дорожных карт"</w:t>
            </w:r>
          </w:p>
        </w:tc>
        <w:tc>
          <w:tcPr>
            <w:gridSpan w:val="2"/>
            <w:tcW w:w="3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Значение/ед. изм./сфера деятельности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Орган, представляющий информацию о достижении запланированных значений показателей доступности для инвалидов объектов и услуг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выделенные на реализацию "дорожных карт"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 и транспорта автономного округа (далее - Депдорхоз и транспорта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 (далее - Депздрав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Депполитики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 (далее - Депспорт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 (далее - Депстрой и ЖКК Югры); Департамент промышленности автономного округа (далее - Деппромышленности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2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14.10.2022 </w:t>
            </w:r>
            <w:hyperlink w:history="0" r:id="rId230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509-п</w:t>
              </w:r>
            </w:hyperlink>
            <w:r>
              <w:rPr>
                <w:sz w:val="20"/>
              </w:rPr>
              <w:t xml:space="preserve">, от 28.09.2023 </w:t>
            </w:r>
            <w:hyperlink w:history="0" r:id="rId23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в году, предшествующем отчетному, всего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6" w:type="dxa"/>
          </w:tcPr>
          <w:p>
            <w:pPr>
              <w:pStyle w:val="0"/>
            </w:pPr>
            <w:r>
              <w:rPr>
                <w:sz w:val="20"/>
              </w:rPr>
              <w:t xml:space="preserve">из регионального бюджета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6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году, всего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6" w:type="dxa"/>
          </w:tcPr>
          <w:p>
            <w:pPr>
              <w:pStyle w:val="0"/>
            </w:pPr>
            <w:r>
              <w:rPr>
                <w:sz w:val="20"/>
              </w:rPr>
              <w:t xml:space="preserve">из регионального бюджета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6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в году, следующем за отчетным (по проекту бюджета), всего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6" w:type="dxa"/>
          </w:tcPr>
          <w:p>
            <w:pPr>
              <w:pStyle w:val="0"/>
            </w:pPr>
            <w:r>
              <w:rPr>
                <w:sz w:val="20"/>
              </w:rPr>
              <w:t xml:space="preserve">из регионального бюджета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6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соответствия показателей повышения доступности для инвалидов объектов и услуг, включенных в "дорожные карты" субъектов Российской Федерации, федеральных органов исполнительной власти, государственных корпораций, негосударственных компаний, требованиям законодательства Российской Федерации, </w:t>
            </w:r>
            <w:hyperlink w:history="0" r:id="rId232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Представляется отдельным приложением к докладу о результатах мониторинга выполнения "дорожной карты"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 (далее - Депэкономики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3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3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3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в "дорожных картах" показателей повышения доступности объектов и услуг в приоритетных сферах жизнедеятельности инвалидов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4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[1];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[2];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[3];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[4];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занятости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[5];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физкультура и спорт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[6];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[7];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[8];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[9]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3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3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 (должностное лицо), осуществляющий: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актуализацию "дорожных карт"</w:t>
            </w:r>
          </w:p>
          <w:p>
            <w:pPr>
              <w:pStyle w:val="0"/>
            </w:pPr>
            <w:r>
              <w:rPr>
                <w:sz w:val="20"/>
              </w:rPr>
              <w:t xml:space="preserve">б) координацию исполнения "дорожных карт"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наименование органа (должность и ФИО должностного лица)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3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Запланированные значения повышения показателей доступности для инвалидов объектов и услуг в соответствии с "дорожной картой" в отчетном году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в процентах</w:t>
            </w:r>
          </w:p>
        </w:tc>
        <w:tc>
          <w:tcPr>
            <w:tcW w:w="44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[1];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здравоохранение;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[2]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[3];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[4];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занятости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[5];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физкультура и спорт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[6];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[7];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[8];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[9]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3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достижения в отчетном году запланированных в "дорожной карте"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в процентах</w:t>
            </w:r>
          </w:p>
        </w:tc>
        <w:tc>
          <w:tcPr>
            <w:tcW w:w="44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[1];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[2];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[3];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[4];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занятости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[5];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физкультура и спорт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[6];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[7];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[8];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[9]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3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освещения средствами массовой информации уровня доступности объектов и услуг в форматах, адаптированных с учетом потребностей инвалидов по слуху и зрению (в части печатных средств массовой информации)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наименования программ, публикаций, постоянных рубрик на:</w:t>
            </w:r>
          </w:p>
        </w:tc>
        <w:tc>
          <w:tcPr>
            <w:tcW w:w="44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Югры; 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ТВ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[1],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СМИ (печатные)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[2],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Интернет (сайты органов власти и местного самоуправления)</w:t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  <w:t xml:space="preserve">[3],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1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других доступных источниках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[4]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3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4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доступных для инвалидов теле-, радиопередач для инвалидов с нарушением слуха от общего количества таких мероприятий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4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4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в сфере культуры, проведенных в отчетном году с участием инвалидов от общего количества таких мероприятий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мероприятий в сфере физической культуры и спорта от общего количества таких мероприятий, проведенных в отчетном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с участием инвалидов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 для инвалидов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доступных для инвалидов и маломобильных групп населения в социальной сфере,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труда и занятости населения,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образования, от общего количества таких объектов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здравоохранения,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доступных для инвалидов и маломобильных групп населения в сфере культуры,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транспортной инфраструктуры,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физической культуры и спорта,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торговли,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общественного питания,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 предыдущему году, 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обследованных жилых помещений инвалидов комиссией во исполнение </w:t>
            </w:r>
            <w:hyperlink w:history="0" r:id="rId244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жилых помещений, приспособленных в отчетном году для инвалидов, из числа обследованных комиссией во исполнение </w:t>
            </w:r>
            <w:hyperlink w:history="0" r:id="rId24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единиц/прирост к предыдущему году, 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в которых инвалиды проходят обучение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общего количества объектов на 1 января текущего года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образовательных услуг, предоставляемых с использованием русского жестового языка, сурдопереводчика, тифлосурдопереводчика, от общего количества предоставляемых услуг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аппаратурой, от общего количества образовательных объектов, на которых инвалидам предоставляются услуги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участвовавших в спортивных мероприятиях на 1 января текущего года, от общего количества инвалидов в субъекте Российской Федерации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на которых оказываются услуги инвалидам с помощью сурдоперевода на 1 января текущего года, от общего количества таких объектов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5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5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инвалидов, обучение которых осуществлялось с предоставлением услуг тьютора, от общего количества предоставляемых инвалиду услуг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29.1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т.ч. предоставление доступных для чтения форматов (шрифт Брайля)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услуг, предоставляемых инвалидам с сопровождением ассистента-помощника (ситуационная помощь), от общего количества предоставляемых услуг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5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5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органов и организаций, предоставляющих услуги, официальный сайт которых адаптирован для лиц с нарушением зрения (слабовидящих), от общего количества органов и организаций, предоставляющих услуги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5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58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инвалидов, получивших услугу "тревожная кнопка" на 1 января текущего года, от общего числа обратившихся за данной услугой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культуры, оснащенных возможностью виртуальных просмотров на 1 января текущего года, от общего количества учреждений культуры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местных электронных библиотек и библиотечного обслуживания, доступных для инвалидов на 1 января текущего года, от общего количества библиотек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детей-инвалидов, принявших участие в различных конкурсах (танцевальных, музыкальных, художественных и др.) на 1 января текущего года, от общего количества проведенных конкурсов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парка общественного транспорта, оснащенного услугой текстового и аудиоинформирования, на 1 января текущего года, от общего числа транспортных средств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автомобильных стоянок с выделенными бесплатными парковочными местами для инвалидов на 1 января текущего года, от общего числа автомобильных стоянок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5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6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улиц в городской среде, адаптированных для передвижения инвалидов, от общего числа улиц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единиц транспорта, приспособленных для использования инвалидами, от общего числа соответствующих транспортных средств, всего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воздушного транспорта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ж/д поездов (вагонов)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речных судов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- легковое такси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государственного надзора за техническим состоянием самоходных машин и других видов техники автономного округа (Гостехнадзор Югры)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и услуг, предоставляемых на них, в сферах здравоохранения, образования, труда, занятости и социальной защиты населения, транспорта, культуры, физической культуры и спорта, соответствующих требованиям порядков обеспечения доступности для инвалидов объектов и предоставляемых услуг, утверждаемых уполномоченными федеральными органами власти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gridSpan w:val="2"/>
            <w:tcW w:w="394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доступных объектов городской инфраструктуры в общем количестве объектов городской инфраструктуры от общего количества таких объектов</w:t>
            </w:r>
          </w:p>
        </w:tc>
        <w:tc>
          <w:tcPr>
            <w:gridSpan w:val="2"/>
            <w:tcW w:w="3113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 Депсоцразвития Югры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доступного общественного транспорта от общего количества единиц общественного транспорта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 Депстрой и ЖКК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2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14.10.2022 N 509-п)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доступных общественных территорий от общего количества общественных территорий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 Депстрой и ЖКК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3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14.10.2022 N 509-п)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пешеходных переходов, доступных и безопасных для инвалидов и иных маломобильных групп населения, от общего количества пешеходных переходов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 Депстрой и ЖКК Югры,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4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14.10.2022 N 509-п)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gridSpan w:val="2"/>
            <w:tcW w:w="3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доступных для инвалидов и маломобильных групп населения в сфере бытового обслуживания, от общего количества таких объектов</w:t>
            </w:r>
          </w:p>
        </w:tc>
        <w:tc>
          <w:tcPr>
            <w:gridSpan w:val="2"/>
            <w:tcW w:w="3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46 введен </w:t>
            </w:r>
            <w:hyperlink w:history="0" r:id="rId265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23.06.2023 N 281-п)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Предусмотрены </w:t>
      </w:r>
      <w:hyperlink w:history="0" r:id="rId266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</w:t>
      </w:r>
      <w:hyperlink w:history="0" r:id="rId267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Повышение значений показателей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объектов и услуг в Ханты-Мансийском автономном округе - Югре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3855"/>
        <w:gridCol w:w="850"/>
        <w:gridCol w:w="604"/>
        <w:gridCol w:w="604"/>
        <w:gridCol w:w="604"/>
        <w:gridCol w:w="604"/>
        <w:gridCol w:w="3345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доступности для инвалидов объектов и услуг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на которых оказываются услуги инвалидам с помощью сурдоперевода на 1 января текущего года, от общего количества таких объектов,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52,9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28,1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32,8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и услуг, предоставляемых на них, в сферах здравоохранения, образования, труда, занятости и социальной защиты населения, транспорта, культуры, физической культуры и спорта,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44,6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45,8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торговли, от общего числа таких объектов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36,4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Югры; органы местного самоуправления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объектов, доступных для инвалидов и маломобильных групп населения в сфере общественного питания, от общего числа таких объектов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Югры; органы местного самоуправления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доступных для инвалидов теле-, радиопередач, от общего количества таких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для инвалидов с нарушением слуха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инвалидов с нарушением зрения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7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7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мероприятий в сфере культуры, проведенных в отчетном году с участием инвалидов, от общего количества таких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23,6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мероприятий в сфере физической культуры и спорта, от общего количества таких мероприятий, проведенных в отчетном году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 участием инвалидов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специально для инвалидов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31,9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в которых инвалиды проходят обучение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60,7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70,1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70,3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2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др.), от общего количества объектов на 1 января текущего года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92,8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93,2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40,6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40,8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41,2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образовательных услуг, предоставляемых с использованием русского жестового языка, сурдопереводчика, тифлосурдопереводчика, от общего количества предоставляемых услуг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аппаратурой, от общего количества образовательных объектов, на которых инвалидам предоставляются услуги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участвовавших в спортивных мероприятиях на 1 января текущего года, от общего количества инвалидов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инвалидов, обучение которых осуществлялось с предоставлением услуг тьютора, от общего количества предоставляемых инвалиду услуг, всего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46,3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46,8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т.ч. предоставление доступных для чтения форматов (шрифт Брайля)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85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услуг, предоставляемых инвалидам с сопровождением ассистента-помощника (ситуационная помощь), от общего количества предоставляемых услуг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97,8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65,6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85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органов и организаций, предоставляющих услуги, официальный сайт которых адаптирован для лиц с нарушением зрения (слабовидящих), от общего количества органов и организаций, предоставляющих услуги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8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8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общем числе обратившихся в органы службы занятости населения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трудоспособного возраста в общей численности инвалидов трудоспособного возраста автономного округа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учреждений культуры, оснащенных возможностью виртуальных просмотров на 1 января текущего года, от общего количества учреждений культуры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местных электронных библиотек и библиотечного обслуживания, доступных для инвалидов на 1 января текущего года, от общего количества библиотек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детей-инвалидов, принявших участие в различных конкурсах (танцевальных, музыкальных, художественных и др.) на 1 января текущего года, от общего количества проведенных конкурсов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парка общественного транспорта, оснащенного услугой текстового и аудиоинформирования на 1 января текущего года, от общего числа транспортных средств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автомобильных стоянок с выделенными бесплатными парковочными местами для инвалидов на 1 января текущего года, от общего числа автомобильных стоянок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0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2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14.04.2023 N 156-п)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единиц транспорта, приспособленных для использования инвалидами, от общего числа соответствующих транспортных средств, всего: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80,3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80,7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воздушного транспорта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речных судов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24.3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мероприятий, реализуемых для достижения</w:t>
      </w:r>
    </w:p>
    <w:p>
      <w:pPr>
        <w:pStyle w:val="2"/>
        <w:jc w:val="center"/>
      </w:pPr>
      <w:r>
        <w:rPr>
          <w:sz w:val="20"/>
        </w:rPr>
        <w:t xml:space="preserve">запланированных значений показателей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объектов и услуг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829"/>
        <w:gridCol w:w="4195"/>
        <w:gridCol w:w="3912"/>
        <w:gridCol w:w="3005"/>
        <w:gridCol w:w="5046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правовой акт, иной документ, которым предусмотрено проведение мероприятия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исполнители, соисполнители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2044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созданием в организациях, подведомственных органам исполнительной власти автономного округа, безбарьерной среды для маломобильных групп населения посредством проведения комплекса мероприятий по дооборудованию и адаптации приоритетных объектов социальной инфраструктуры (сооружение пандусов, поручней, входных групп, лифтов, обустройство территорий, подъездных путей, санитарных узлов, ванных комнат, установка специализированного оборудования, вспомогательных средств и приспособлений для различных категорий инвалидов)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"Современная транспортная система";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 2025 году: доли объектов и услуг, предоставляемых на них,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власти, в сферах: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здравоохранения - до 83%;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образования - до 35,7%;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культуры - до 74%;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физической культуры и спорта - до 80%;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социальной защиты - до 81%;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населения, в парке этого подвижного состава до 42%.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Реконструкция бюджетных учреждений автономного округа (далее - БУ ХМАО - Югры):</w:t>
            </w:r>
          </w:p>
          <w:p>
            <w:pPr>
              <w:pStyle w:val="0"/>
            </w:pPr>
            <w:r>
              <w:rPr>
                <w:sz w:val="20"/>
              </w:rPr>
              <w:t xml:space="preserve">"Центральная больница в г. Нижневартовске" - увеличение стационара на 1100 койко-мест;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"Клинический перинатальный центр",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Сургут - увеличение стационара на 315 койко-мест, до 165 посещений в смену.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2025 года капитальному ремонту подлежат следующие организации: Геронтологический центр, Белоярский комплексный центр социального обслуживания населения, Советский комплексный центр социального обслуживания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Ханты-Мансийский комплексный центр социального обслуживания населения, Мегионский комплексный центр социального обслуживания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Адаптация здания обособленного подразделения "Региональный центр адаптивного спорта" БУ ХМАО - Югры "Центр адаптивного спорта" в г. Сургуте.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Реконструкция здания Дома культуры "Геолог" под БУ ХМАО - Югры "Няганский театр юного зрителя".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Капитальный ремонт АУ ХМАО - Югры "Нижневартовский театр юного зрителя".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окончания работ и ввода объектов в эксплуатацию будет обеспечена 100% доступность для маломобильных групп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8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8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организациями, подведомственными органам исполнительной власти автономного округа, в части создания ими условий для допуска на объекты социальной инфраструктуры собак-проводников при наличии документа, подтверждающего получение специального обучения, в виде допуска на объект, выделения специального помещения для размещения собак-проводников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"Современная транспортная система";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места временного содержания для собаки-проводника (контейнер или специальное место для отдыха/ожидания с возможностью фиксации собаки на свободном поводке) на всех объектах социальной инфраструктуры в гг. Белоярский, Нижневартовск, Сургут, Урай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8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8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оснащением медицинскими организациями своих зданий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ежегодно не менее 30 единиц медицинского реабилитационного оборудования для предоставления медицинских услуг по реабилитации 13 медицинскими организациями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приобретением учреждениями социальной сферы специализированного автотранспорта для предоставления в них услуг инвалидам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Депспорт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планируется приобретение до 3 ед. транспортных средств, полностью соответствующих требованиям доступности для 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оснащением организациями социального обслуживания автономного округа своих зданий современным специальным оборудованием для обеспечения доступности организаций для инвалидов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ежегодно не менее 100 единиц реабилитационного оборудования для предоставления услуг по социальной реабилитации 11 учреждениями социального обслуживания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автономного округа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"Современная транспортная система";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недопущение строительства зданий и помещений, не приспособленных в полном объеме для предоставления услуг инвалидам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8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14.10.2022 N 509-п)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объектов связи, предназначенных для работы с пользователями услуг связи, надписями, иной текстовой и графической информацией, выполненной крупным шрифтом, в том числе с применением рельефно-точечного шрифта Брайля, и их соответствия требованиям Конвенции о правах инвалидов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289" w:tooltip="Постановление Губернатора ХМАО - Югры от 22.07.2010 N 138 (ред. от 08.09.2023) &quot;О Департаменте информационных технологий и цифрового развития Ханты-Мансийского автономного округа - Югры&quot; (вместе с &quot;Положением о Департаменте информационных технологий и цифрового развития Ханты-Мансийского автономного округа - Югр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автономного округа от 22 июля 2010 года N 138 "О Департаменте информационных технологий и цифрового развития Ханты-Мансийского автономного округа - Югры" (далее - постановление N 138)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объектов связи, предназначенных для работы с пользователями услуг связи, в соответствии с условиями доступности для инвалидов по зрению, по слуху. Оснащение объектов связи звуковой и зрительной информацией, надписями выполненными крупным шрифтом, в том числе с применением рельефно-точечного шрифта Брайля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вопросов по обеспечению на объектах связи, предназначенных для работы с пользователями услуг связи, технической возможности доведения информации об услугах связи до инвалидов иными доступными им способами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290" w:tooltip="Постановление Губернатора ХМАО - Югры от 22.07.2010 N 138 (ред. от 08.09.2023) &quot;О Департаменте информационных технологий и цифрового развития Ханты-Мансийского автономного округа - Югры&quot; (вместе с &quot;Положением о Департаменте информационных технологий и цифрового развития Ханты-Мансийского автономного округа - Югр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N 138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информирования инвалидов об услугах связи любыми доступными им способами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Мониторинг, актуализация на публичном уровне Территориальной информационной системы Югры (далее -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291" w:tooltip="Постановление Правительства ХМАО - Югры от 30.03.2012 N 128-п (ред. от 13.05.2022) &quot;О Территориальной информационной системе Ханты-Мансийского автономного округа - Югры (ТИС Югры)&quot; (вместе с &quot;Положением о Территориальной информационной системе Ханты-Мансийского автономного округа - Югры (ТИС Югры)&quot;, &quot;Соглашением об информационном взаимодействи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автономного округа от 30 марта 2012 года N 128-п "О Территориальной информационной системе Ханты-Мансийского автономного округа - Югры (ТИС Югры)" (далее - постановление N 128-п)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заполнение сведений о доступности организаций, зданий для маломобильных групп населения на публичном уровне ТИС Югры в 100% объеме от общего количества объектов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292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293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организациями транспортного обслуживания населения, находящимися в собственности автономного округа, зоны парковки для транспортных средств инвалидов, прилегающей территории, объектов транспортной инфраструктуры и их информационной доступности в соответствие стандартам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 объектах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АО "Северречфлот", АО "Нижневартовскавиа", АО "Юграавиа", АО "Аэропорт-Нягань", АО "Аэропорт Урай" условий доступности для инвалидов, в том числе оборудование на стоянках не менее 10% мест для парковки автотранспортных средств,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обустройство входных групп, тротуаров и пешеходных переходов,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оснащение полотна пандусов, тамбуров и лестниц противоскользящим покрытием и т.д.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исполнения мероприятий и показателей по обеспечению доступности объектов транспортной инфраструктуры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доступности для инвалидов объектов транспортной инфраструктуры, в том числе организациями транспортного обслуживания населения, находящимися в собственности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доступности объектов торговли и общественного питания для инвалидов и маломобильных групп населения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Депэкономики Югры от 29 декабря 2014 N 307 "О методических рекомендациях для органов местного самоуправления муниципальных образований Ханты-Мансийского автономного округа - Югры по вопросам развития конкуренции на потребительском рынке"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организационных мероприятий по повышению доступности объектов торговли и общественного питания для инвалидов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создания условий для реализации отдельных жилищных прав инвалидов в соответствии с требованиями к доступности жилого помещения и общего имущества в многоквартирном доме для инвалидов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294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для распорядительных органов местного самоуправления муниципальных образований автономного округа по обеспечению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инвалидов, в соответствии с действующим законодательством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обеспечения условий доступности жилых помещений и общего имущества и реализации мероприятий по приспособлению жилых помещений муниципального и частного жилищного фонда, занимаемых инвалидами и семьями, имеющими детей-инвалидов, при участии общественных объединений инвалидов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29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жилых помещений, в которых проживают инвалиды и семьи, имеющие детей-инвалидов, и общего имущества в многоквартирном доме, путем расширения дверных проемов, установки доводчиков, поручней, пандусов, подъемников, понижения порогов и т.д., в соответствии с требованиями доступности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достижением целевых значений показателей уровня доступности городской среды для инвалидов и иных маломобильных групп населения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296" w:tooltip="Распоряжение Правительства ХМАО - Югры от 22.01.2021 N 14-рп &quot;О мерах по достижению целевых значений показателя &quot;Доля городов с благоприятной средой&quot;, входяще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автономного округа от 22 января 2021 года N 14-рп "О мерах по достижению целевых значений показателя "Доля городов с благоприятной средой", входящего в перечень показателей для оценки эффективности деятельности высших должностных лиц (руководителей высших исполнительных органов) субъектов Российской Федерации и деятельности органов исполнительной власти субъектов Российской Федерации, в Ханты-Мансийском автономном округе - Югре" (далее - распоряжение N 14-рп)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Депстрой и ЖКК Югры, органы местного самоуправления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городской среды, обеспечение условий доступности и комфортности для инвалидов и иных маломобильных групп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24.06.2022 </w:t>
            </w:r>
            <w:hyperlink w:history="0" r:id="rId297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14.10.2022 </w:t>
            </w:r>
            <w:hyperlink w:history="0" r:id="rId298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509-п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2044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и актуализация сведений из паспортов доступности объектов социальной инфраструктуры в ТИС Югры, слой "Доступная среда" на информационном портале "Жить вместе"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299" w:tooltip="Постановление Правительства ХМАО - Югры от 30.03.2012 N 128-п (ред. от 13.05.2022) &quot;О Территориальной информационной системе Ханты-Мансийского автономного округа - Югры (ТИС Югры)&quot; (вместе с &quot;Положением о Территориальной информационной системе Ханты-Мансийского автономного округа - Югры (ТИС Югры)&quot;, &quot;Соглашением об информационном взаимодействи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N 128-п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снабжение инвалидов информацией о физической доступности объектов социальной инфраструктуры с использованием современных технологий ТИС Югры, анализ наличия на публичном уровне ТИС Югры актуальной информации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0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0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надзора и контроля за приемом на работу инвалидов в пределах установленной квоты, в том числе выделения (создания) специальных рабочих мест для трудоустройства инвалидов в пределах установленной квоты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302" w:tooltip="Постановление Правительства ХМАО - Югры от 17.09.2021 N 362-п (ред. от 20.07.2023) &quot;О Положении о региональном государственном контроле (надзоре) за приемом на работу инвалидов в пределах установленной квот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Ханты-Мансийского автономного округа - Югры от 17 сентября 2021 года N 362-п "О Положении о региональном государственном контроле (надзоре) за приемом на работу инвалидов в пределах установленной квоты"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выявленных нарушений работодателями обязательных требований законодательства в части квотирования рабочих мест инвалидам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в сфере социальной защиты населения по месту жительства инвалида в связи с невозможностью полностью приспособить объект социальной инфраструктуры с учетом его потребности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303" w:tooltip="Постановление Правительства ХМАО - Югры от 06.09.2014 N 326-п (ред. от 13.10.2023) &quot;О порядке предоставления социальных услуг поставщиками социальных услуг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автономного округа от 6 сентября 2014 года N 326-п "О порядке предоставления социальных услуг поставщиками социальных услуг в Ханты-Мансийском автономном округе - Югре"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получение услуг службы "Домашнего визитирования", созданной на базе 12 организаций социального обслуживания не менее 430 детьми-инвалидами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в сфере культуры по месту жительства инвалида в связи с невозможностью полностью приспособить объект социальной инфраструктуры с учетом потребности инвалида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ежегодно не менее 60 договоров на организацию внестационарного библиотечного обслуживания инвалидов и других маломобильных групп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издание методических материалов, буклетов, плакатов по обеспечению беспрепятственного доступа инвалидов и других маломобильных групп населения к услугам учреждений физической культуры и спорта; организация проведения спортивно-массовых мероприятий среди лиц с ограниченными возможностями здоровья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участие не менее 1000 инвалидов, в том числе детей-инвалидов не менее чем в 15 спортивно-массовых мероприятий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Инструктирование и (или) обучение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"Современная транспортная система";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сотрудников, предоставляющих услуги населению и прошедших инструктирование и (или) обучение для работы с инвалидами, до 52%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сурдопереводчиков, тифлопедагогов, тьюторов, в том числе обучение на базовом уровне специалистов, оказывающих государственные услуги населению, русскому жестовому языку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переподготовка педагогов по направлениям: "Сурдопедагогика" и "Тифлопедагогика", а также проведение курсов повышения квалификации специалистов по программе "Тьюторство" ежегодно не менее 50 специалистов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семинаров, курсов повышения квалификации для работников физической культуры и спорта по адаптивной физической культуре и спорту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подготовка менее 50 специалистов ежегодно, обеспечивающих учебно-тренировочный процесс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социальную адаптацию инвалидов, включая фестивали, выставки, спектакли, режиссерские лаборатории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организация проведения не менее 100 мероприятий (проектов) с участием не менее 500 инвалидов, в том числе детей-инвалидов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на оснащение организаций спорта специальным оборудованием, в том числе спортивным, для предоставления услуг по адаптивному спорту инвалидам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ежегодно не менее 100 единиц специализированного оборудования для оснащения спортивных учреждений муниципальных образований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приобретением образовательными организациями комплектов специализированной учебной мебели для детей-инвалидов с нарушением опорно-двигательного аппарата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не менее 18 образовательными организациями специализированной учебной мебели для детей-инвалидов. Создание условий для обучающихся с особыми образовательными потребностями при реализации адаптированных образовательных программ, в том числе в соответствии с федеральными государственными образовательными стандартами обучающихся с ограниченными возможностями здоровья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оснащением образовательными организациями своих зданий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в общество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не менее 18 образовательными организациями реабилитационного, учебного, компьютерного оборудования в целях создания особой пространственной образовательной среды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здоровья, обучающихся с умственной отсталостью (интеллектуальными нарушениями)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трудоустройству незанятых инвалидов, в том числе на оборудованные (оснащенные) для них рабочие места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инвалидов на рынке труда, в том числе на постоянные оснащенные оборудованием рабочие места (ежегодно не менее 40%, от численности обратившихся в органы службы занятости населения)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безработных граждан и ищущих работу из числа трудоспособных инвалидов, в том числе с применением дистанционных образовательных технологий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профессиональное обучение не менее 70 инвалидов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в целях выбора сферы деятельности (профессии), трудоустройства, профессионального обучения и дополнительного профессионального образования инвалидов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получивших государственную услугу по профессиональной ориентации, в общей численности инвалидов, обратившихся в органы службы занятости населения в целях поиска подходящей работы - не менее 60%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своевременным утверждением паспортов доступности объектов и предоставляемых на них услуг в соответствии с выполненными мероприятиями по формированию доступности для инвалидов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паспорта доступности объектов и предоставляемых на них услуг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актуализация паспортов доступности объектов в соответствии с выполненными работами, внедренными социальными услугами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создание и функционирование сервисов, способствующих повышению комфортности жизни маломобильных групп населения, в количестве таких сервисов, предусмотренных правовым актом Министерства строительства и жилищно-коммунального хозяйства Российской Федерации (оказание волонтерской, добровольческой помощи, оказание услуг социальной сиделкой и (или) личным помощником, оказание информационно-консультационных услуг инвалидам на дому, осуществление перевозки маломобильных граждан, функционирование в городе детско-юношеских спортивно-адаптивных школ, системы ориентирования, визуального и звукового информирования для инвалидов, доступных для маломобильных групп населения туристических маршрутов, наличие в городе кинотеатров, оснащенных специализированным оборудованием)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309" w:tooltip="Распоряжение Правительства ХМАО - Югры от 22.01.2021 N 14-рп &quot;О мерах по достижению целевых значений показателя &quot;Доля городов с благоприятной средой&quot;, входяще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N 14-рп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Депполитики Югры, Депобразования и науки Югры, Деппромышленности Югры, Депкультуры Югры, Депспорт Югры, Депстрой и ЖКК Югры, органы местного самоуправления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развитие сервисов, способствующих повышению качества жизни инвалидов и иных маломобильных групп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204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1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14.10.2022 </w:t>
            </w:r>
            <w:hyperlink w:history="0" r:id="rId311" w:tooltip="Постановление Правительства ХМАО - Югры от 14.10.2022 N 509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509-п</w:t>
              </w:r>
            </w:hyperlink>
            <w:r>
              <w:rPr>
                <w:sz w:val="20"/>
              </w:rPr>
              <w:t xml:space="preserve">, от 28.09.2023 </w:t>
            </w:r>
            <w:hyperlink w:history="0" r:id="rId31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3461" w:name="P3461"/>
    <w:bookmarkEnd w:id="346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ПРИСПОСОБЛЕНИЮ ЖИЛЫХ ПОМЕЩЕНИЙ ИНВАЛИДОВ</w:t>
      </w:r>
    </w:p>
    <w:p>
      <w:pPr>
        <w:pStyle w:val="2"/>
        <w:jc w:val="center"/>
      </w:pPr>
      <w:r>
        <w:rPr>
          <w:sz w:val="20"/>
        </w:rPr>
        <w:t xml:space="preserve">И ОБЩЕГО ИМУЩЕСТВА В МНОГОКВАРТИРНЫХ ДОМАХ, В КОТОРЫХ ОНИ</w:t>
      </w:r>
    </w:p>
    <w:p>
      <w:pPr>
        <w:pStyle w:val="2"/>
        <w:jc w:val="center"/>
      </w:pPr>
      <w:r>
        <w:rPr>
          <w:sz w:val="20"/>
        </w:rPr>
        <w:t xml:space="preserve">ПРОЖИВАЮТ И КОТОРЫЕ ВХОДЯТ В СОСТАВ ГОСУДАРСТВЕННОГО</w:t>
      </w:r>
    </w:p>
    <w:p>
      <w:pPr>
        <w:pStyle w:val="2"/>
        <w:jc w:val="center"/>
      </w:pPr>
      <w:r>
        <w:rPr>
          <w:sz w:val="20"/>
        </w:rPr>
        <w:t xml:space="preserve">ЖИЛИЩНОГО ФОНДА ХАНТЫ-МАНСИЙСКОГО АВТОНОМНОГО ОКРУГА - ЮГРЫ,</w:t>
      </w:r>
    </w:p>
    <w:p>
      <w:pPr>
        <w:pStyle w:val="2"/>
        <w:jc w:val="center"/>
      </w:pPr>
      <w:r>
        <w:rPr>
          <w:sz w:val="20"/>
        </w:rPr>
        <w:t xml:space="preserve">С УЧЕТОМ ПОТРЕБНОСТЕЙ ИНВАЛИДОВ И ОБЕСПЕЧЕНИЯ ИМ УСЛОВИЙ ИХ</w:t>
      </w:r>
    </w:p>
    <w:p>
      <w:pPr>
        <w:pStyle w:val="2"/>
        <w:jc w:val="center"/>
      </w:pPr>
      <w:r>
        <w:rPr>
          <w:sz w:val="20"/>
        </w:rPr>
        <w:t xml:space="preserve">ДОСТУПНОСТИ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216"/>
        <w:gridCol w:w="3231"/>
        <w:gridCol w:w="3061"/>
        <w:gridCol w:w="4252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в межведомственную комиссию Ханты-Мансийского автономного округа - Югры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утвержденную </w:t>
            </w:r>
            <w:hyperlink w:history="0" r:id="rId313" w:tooltip="Приказ Департамента социального развития ХМАО - Югры от 26.04.2017 N 6-нп (ред. от 01.02.2018) &quot;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Депсоцразвития Югры от 26 апреля 2017 года N 6-нп (далее - Региональная комиссия) документов о признании граждан инвалидами, в том числе выписки из акта медико-социальной экспертизы граждан, признанных инвалидами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 рабочих дней со дня поступления заявления от граждан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необходимости приспособления жилых помещений инвалидов и общего имущества в многоквартирных домах, в которых они проживают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обследования жилых помещений инвалидов и общего имущества в многоквартирных домах, включенных в реестр жилых помещений, входящих в состав жилищного фонда Ханты-Мансийского автономного округа - Югры, в которых постоянно проживают инвалиды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 рабочих дней со дня поступления заявления от граждан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комиссия (по согласованию)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соответствия характеристик жилых помещений инвалидов и общего имущества в многоквартирных домах, в которых они проживают, требованиям к доступности жилого помещения и общего имущества в многоквартирном доме для инвалида, утвержденных </w:t>
            </w:r>
            <w:hyperlink w:history="0" r:id="rId314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актов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акт обследования)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 рабочих дней со дня проведения обследования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комиссия (по согласованию)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потребности инвалидов в мероприятиях по приспособлению их жилых помещений и общего имущества в многоквартирных домах, в которых они проживают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реконструкции или капитального ремонта)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 рабочих дней со дня оформления акта обследования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комиссия (по согласованию)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об экономической целесообразности или нецелесообразности реконструкции или капитального ремонта многоквартирных домов (части домов), в которых проживают инвалиды, в целях приспособления их жилых помещений и (или) общего имущества в многоквартирных домах, в которых они проживают, с учетом потребностей инвалидов и обеспечения условий их доступности для инвалидов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в Депсоцразвития Югры заключений о возможности приспособления жилых помещений инвалидов и общего имущества в многоквартирных домах, в которых они проживают, с учетом потребностей инвалидов и обеспечения условий их доступности для инвалидов или об отсутствии такой возможности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 рабочих дней со дня оформления акта обследования (в случае необходимости приспособления жилого помещения инвалида)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комиссия (по согласованию)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возможности (отсутствии возможности) приспособления жилых помещений инвалидов и общего имущества в многоквартирных домах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3510" w:name="P3510"/>
    <w:bookmarkEnd w:id="351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ДЕСЯТИЛЕТИЯ ДЕТСТВА</w:t>
      </w:r>
    </w:p>
    <w:p>
      <w:pPr>
        <w:pStyle w:val="2"/>
        <w:jc w:val="center"/>
      </w:pPr>
      <w:r>
        <w:rPr>
          <w:sz w:val="20"/>
        </w:rPr>
        <w:t xml:space="preserve">НА 2022 - 2023 ГОДЫ, ПРОВОДИМЫХ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31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03.03.2023 </w:t>
            </w:r>
            <w:hyperlink w:history="0" r:id="rId31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317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559"/>
        <w:gridCol w:w="2721"/>
        <w:gridCol w:w="4422"/>
        <w:gridCol w:w="3345"/>
        <w:gridCol w:w="3589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3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медицинской помощи и формирование основ здорового образа жизни детей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телемедицинских консультаций в целях повышения доступности и качества медицинской помощи детям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Ханты-Мансийского автономного округа - Югры (далее - Депздрав Югры, автономный округ), медицинские организации автономного округа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телемедицинских консультаций с привлечением специалистов медицинских организаций автономного округа не менее:</w:t>
            </w:r>
          </w:p>
          <w:p>
            <w:pPr>
              <w:pStyle w:val="0"/>
            </w:pPr>
            <w:r>
              <w:rPr>
                <w:sz w:val="20"/>
              </w:rPr>
              <w:t xml:space="preserve">900 консультаций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1000 консультаций - в 2023 году.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телемедицинских консультаций с привлечением специалистов федеральных медицинских организаций: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550 консультаций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600 консультаций -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нейроортопедического консилиума по лечению детей с заболеванием "детский церебральный паралич"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бюджетное учреждение автономного округа "Нижневартовская окружная клиническая детская больница"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детям с заболеванием "детский церебральный паралич" не менее:</w:t>
            </w:r>
          </w:p>
          <w:p>
            <w:pPr>
              <w:pStyle w:val="0"/>
            </w:pPr>
            <w:r>
              <w:rPr>
                <w:sz w:val="20"/>
              </w:rPr>
              <w:t xml:space="preserve">125 детей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150 детей -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сотрудников медицинских организаций по вопросам соблюдения этики и деонтологии при оказании медицинской помощи детям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главные внештатные специалисты Депздрав Югры, медицинские организации автономного округа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медицинских организаций, сотрудники которых обучены: по 40 медицинских организациях в 2022, 2023 годах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автономного округа просветительских мероприятий для несовершеннолетних по профилактике заболеваний полости рта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главные внештатные специалисты Депздрав Югры, медицинские организации автономного округа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просветительскими мероприятиями: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40% образовательных организаций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45% образовательных организаций -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детских консультативно-диагностических центров (отделений) на базе медицинских организаций г. Сургута, г. Ханты-Мансийска,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Нижневартовска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бюджетные учреждения автономного округа "Окружная клиническая больница" (по согласованию), "Сургутская городская клиническая больница" (по согласованию), "Нижневартовская окружная клиническая детская больница"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специализированной медицинской помощи детям с хроническими заболеваниями; ежегодное увеличение охвата детей с хроническими заболеваниями, взятых на диспансерный учет:</w:t>
            </w:r>
          </w:p>
          <w:p>
            <w:pPr>
              <w:pStyle w:val="0"/>
            </w:pPr>
            <w:r>
              <w:rPr>
                <w:sz w:val="20"/>
              </w:rPr>
              <w:t xml:space="preserve">70%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80% -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групповых, индивидуальных консультаций, психологических тренингов, спортивных состязаний, направленных на формирование здорового образа жизни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декабрь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не менее 1500 несовершеннолетних получателей социальных услуг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медицинскими изделиями (расходными материалами) детей, нуждающихся в паллиативной медицинской помощи, на дому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фонд "Любовь и Благодарность"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финансовые средства фонда "Любовь и Благодарность"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медицинскими изделиями (расходными материалами):</w:t>
            </w:r>
          </w:p>
          <w:p>
            <w:pPr>
              <w:pStyle w:val="0"/>
            </w:pPr>
            <w:r>
              <w:rPr>
                <w:sz w:val="20"/>
              </w:rPr>
              <w:t xml:space="preserve">25 детей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30 детей -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анкетирования законных представителей (родителей) несовершеннолетних по вопросу удовлетворенности медицинской помощью в медицинских организациях автономного округа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главные внештатные специалисты Депздрав Югры, медицинские организации автономного округа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"Современное здравоохранение"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анкетированием не менее 350 человек; повышение качества медицинской помощи несовершеннолетним с учетом предложений родителей (законных представителей)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Развитие инструментов поддержки семей с детьми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благотворительной акции "Собери ребенка в школу"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30 сентября 2022 года, до 30 сентября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ежегодно не менее 1500 несовершеннолетних, которым оказана помощь при подготовке к школе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Переобучение и повышение квалификации женщин, находящихся в отпуске по уходу за ребенком в возрасте до 3 лет, женщин, имеющих детей дошкольного возраста, не состоящих в трудовых отношениях и обратившихся в органы службы занятости в целях поиска работы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автономного округа (далее - Дептруда и занятости Югры)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образовательного уровня и конкурентоспособности на рынке труда женщин, имеющих детей; организация переобучения, повышения квалификации ежегодно не менее 350 человек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"Поддержка занятости населения"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вовлечение не менее 11000 подростков в трудовую деятельность в целях формирования у них жизненных ценностей, профилактики правонарушений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сертификата "Академия родителей" для получения на базе негосударственных организаций социально-педагогических, психологических услуг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7 негосударственных организаций участвуют в реализации сертификата "Академия родителей", услуги предоставлены не менее 1000 семьям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социально-правовой помощи семьям с детьми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органы местного самоуправления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оказана не менее 666 семьям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Повышение доступности качественного образования детей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3.1. Повышение доступности качественного дошкольного и общего 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предмета "шахматы" в основную образовательную программу 1 - 9 классов в общеобразовательных организациях автономного округа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мая 2022 года, до 31 мая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Югры), Департамент физической культуры и спорта автономного округа (далее - Депспорт Югры),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государственная программа автономного округа "Развитие физической культуры и спорта"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обучающихся 1 - 9 классов предметом "шахматы":</w:t>
            </w:r>
          </w:p>
          <w:p>
            <w:pPr>
              <w:pStyle w:val="0"/>
            </w:pPr>
            <w:r>
              <w:rPr>
                <w:sz w:val="20"/>
              </w:rPr>
              <w:t xml:space="preserve">95%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100% -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консультационных центров в образовательных организациях автономного округа, оказывающих бесплатную методическую, психолого-педагогическую, диагностическую помощь родителям по вопросам обучения, воспитания и развития детей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июня 2022 года, до 20 декабря 2022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психолого-педагогической, методической и консультативной помощи оказаны 12000 семьям, имеющим детей, к концу 2022 года на базе семейного и консультационного центров гг. Нижневартовска и Сургута соответственно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Обновление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обновлена материально-техническая база в 10 организациях, осуществляющих образовательную деятельность исключительно по адаптированным основным общеобразовательным программам,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3 образовательных организациях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в 5 образовательных организациях -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3.2. Повышение доступности качественного дополнительного 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мероприятий для юных корреспондентов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Депполитики Югры)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ежегодно профориентационными мероприятиями не менее 50 юных корреспондентов, их подготовка к журналистской деятельности, повышение профессионального уровня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2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2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мест для получения дополнительного образования детьми в организациях разных типов, осуществляющих образовательную деятельность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получения дополнительного образования для 6571 ребенка в возрасте от 5 до 18 лет, проживающих в автономном округе, к концу 2022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2 технопарков "Кванториум" на базе общеобразовательных организаций автономного округа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2 технопарков "Кванториум" на базе общеобразовательных организаций автономного округа с общим охватом детей не менее 8000 обучающихся 5 - 11 классов, нарастающим итогом к концу 2023 года:</w:t>
            </w:r>
          </w:p>
          <w:p>
            <w:pPr>
              <w:pStyle w:val="0"/>
            </w:pPr>
            <w:r>
              <w:rPr>
                <w:sz w:val="20"/>
              </w:rPr>
              <w:t xml:space="preserve">1 ед., 4000 человек - 2022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2 ед., 8000 человек - 2023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центров цифрового образования для детей "Ай-Ти-Куб" на базе образовательных организаций автономного округа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функционируют 3 центра цифрового образования для детей "Ай-Ти куб" на базе образовательных организаций автономного округа с общим охватом не менее 2000 человек к концу 2023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3.3. Духовно-нравственное и гражданско-патриотическое воспитание детей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Киноклуба "Патриот"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- декабрь 2022 года, январь - декабрь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Югры), автономное учреждение автономного округа "Югорский кинопрокат"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Патриотическое воспитание подрастающего поколения посредством кинематографа, охват не менее 250 несовершеннолетних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военно-спортивной игры "Казачий сполох"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апреля 2022 года, до 30 апреля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автономное учреждение автономного округа "Центр военно-патриотического воспитания и подготовки граждан к военной службе" (далее - Центр военно-патриотического воспитания и подготовки граждан к военной службе)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развитие интереса и уважения к истории и традициям российского казачества; выявление и распространение успешного опыта работы образовательных учреждений, осуществляющих образовательный процесс с использованием культурно-исторических традиций казачества по интеллектуальному, культурному, физическому и нравственному развитию обучающихся; охват не менее 60 человек из 5 муниципальных образований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смотра-конкурса среди казачьих кадетских классов на звание "Лучший казачий кадетский класс Уральского федерального округа"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апреля 2022 года, до 30 апреля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Центр военно-патриотического воспитания и подготовки граждан к военной службе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исторических, культурных и духовных традиций российского казачества; определение лучших казачьих кадетских классов и обучающихся (воспитанников); охват не менее 60 человек из 5 муниципальных образований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программы духовно-нравственного воспитания "Социокультурные истоки"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мая 2022 года, до 31 мая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самоуправления,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программа "Социокультурные истоки" включена в основную образовательную программу в 100% образовательных организациях, реализующих программы дошкольного и начального общего 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8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родителей основам детской психологии и педагогики по программе "Югорская семья - компетентные родители", направленной на 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мая 2022 года, до 31 мая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50% родителей (законных представителей) обучающихся образовательных организаций автономного округа основам детской психологии и педагогики по программе "Югорская семья - компетентные родители"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конкурса "Лучшая команда Российского движения школьников"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сентябрь - октябрь 2022 года, сентябрь - октябрь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Региональное отделение Российского движения школьников в автономном округе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положительного опыта развития детских общественных инициатив в образовательных организациях автономного округа, охват не менее 300 несовершеннолетних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слета юнармейских отрядов, центров, клубов, объединений, патриотической направленности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октября 2022 года, 31 октября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Центр военно-патриотического воспитания и подготовки граждан к военной службе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патриотическое воспитание подрастающего поколения, формирование командного духа, повышение и развитие уровня физической подготовки, воспитание морального духа и выносливости;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90 участников из 22 муниципальных образований автономного округа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военно-патриотического слета "Российское движение школьников"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октября 2022 года, до 31 октября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Центр военно-патриотического воспитания и подготовки граждан к военной службе", региональное отделение Российского движения школьников в автономном округе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деятельности Российского движения школьников в образовательных организациях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актива и выявление лучших команд Российского движения школьников;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не менее 100 детей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2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историко-патриотический конкурса "Служу Отечеству" среди воспитанников Всероссийского военно-патриотического общественного движения "ЮНАРМИЯ"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ноября 2022 года, до 30 ноября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Центр военно-патриотического воспитания и подготовки граждан к военной службе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знаний в области истории Отечества;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не менее 100 детей ежегодно из 22 муниципальных образований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кадетского сбора "Равнение на Победу"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Центр военно-патриотического воспитания и подготовки граждан к военной службе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 поддержка кадетского движения в автономном округе; подготовка несовершеннолетних граждан к служению Отечеству; развитие навыков коллективной коммуникации в подростковой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не менее 60 человек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Культурное развитие детей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окружной научно-практической конференции "Знаменские чтения"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2022 года, до 31 марта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бюджетное учреждение автономного округа Сургутский колледж русской культуры им. А.С.Знаменского (далее - Сургутский колледж русской культуры им. А.С.Знаменского)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исследовательских навыков обучающихся; участие в конференции не менее 150 обучающихся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открытого конкурса юных пианистов "Волшебные клавиши"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31 марта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бюджетное учреждение автономного округа "Сургутский музыкальный колледж" (далее - Сургутский музыкальный колледж)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поддержка одаренных детей и профессионально-перспективных молодых музыкантов;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к участию не менее 50 детей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конкурса вокального искусства "Ликование весны"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март - апрель 2022 года, март - апрель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Сургутский колледж русской культуры им. А.С.Знаменского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сохранение певческого искусства, пропаганда и развитие вокального академического искусства; участие не менее 150 человек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конкурса анимационной мультипликации детских студий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март - сентябрь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Библиотечная ассоциация Югры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финансовые средства Библиотечной ассоциации Югры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круга интересов детей в области создания мультипликационных фильмов в автономном округе;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творческого потенциала детей в области создания мультипликационных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15 участников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online-конкурса чтецов "Родное слово"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август - октябрь 2022 - 2023 годов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Бюджетное учреждение "Государственная библиотека Югры"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престижа чтения, стимулирование интереса к чтению, раскрытие творческих способностей участников, популяризация произведений отечественной художественной литературы, привлечение к участию не менее 350 детей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окружной творческой школы "Новые имена Югры"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31 октября 2022 года, до 31 октября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Сургутский музыкальный колледж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выявление, поддержка и сопровождение одаренных детей в сфере культуры и искусства автономного округа и повышение профессионального уровня преподавателей детских школ искусств и профессиональных образовательных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к участию не менее 50 человек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фестиваля мультипликации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31 октября 2022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Библиотечная ассоциация Югры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финансовые средства Библиотечной ассоциации Югры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100 детей примут участие в мастер-классах, встречах, лекциях с участием профессионалов в области мультипликации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открытого конкурса исполнителей на струнно-смычковых инструментах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30 ноября 2022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Сургутский музыкальный колледж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"Культурное пространство"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поддержка одаренных детей и профессионально-перспективных молодых музыкантов;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к участию не менее 70 человек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Развитие физической культуры и спорта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лично-командного первенства автономного округа среди юношей, девушек по пожарно-спасательному спорту, посвященное профессиональному празднику МЧС России "День спасателя"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30 ноября 2022 года до 30 ноября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автономному округу (по согласованию), Ханты-Мансийское окружное отделение Общероссийской общественной организации "Всероссийское добровольное пожарное общество" (далее - ВДПО)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прикладных видов спорта, профессии пожарного-спасателя;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 развитие уровня физической подготовки, воспитание морального духа и выносливости;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к участию не менее 220 человек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выполнения детьми нормативов испытаний (тестов) Всероссийского физкультурно-спортивного комплекса "Готов к труду и обороне" (далее - комплекс ГТО)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автономного округа, выполнивших нормативы ГТО, в общей численности населения, принявшего участие в сдаче нормативов ГТО, из них учащихся и студентов: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58%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63% - в 2023 году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Развитие инфраструктуры детства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тестирование детей для приемки нормативов комплекса ГТО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3 комплектов спортивно-технологического оборудования для оснащения спортивных объектов шаговой доступности и муниципальных центров тестирования ГТО; увеличение уровня обеспеченности граждан спортивными сооружениями исходя из единовременной пропускной способности объектов 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44,7%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45,6% -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спортивного зала, перепрофилирование аудитории под спортивный зал, развитие школьных спортивных клубов, оснащение плоскостного открытого сооружения: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 общеобразовательных организациях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в 2 общеобразовательных организациях -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регионального центра по работе с одаренными детьми с учетом опыта образовательного фонда "Талант и успех"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Депспорт Югры, Депкультуры Югры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государственная программа автономного округа "Развитие физической культуры и спорта", государственная программа автономного округа "Культурное развитие"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600 обучающихся по образовательным программам основного и среднего общего образования прошли обучение в созданном региональном центре к концу 2022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Развитие системы защиты и обеспечение прав и интересов детей, оставшихся без попечения родителей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 реализация сертификата на получение социально-психологических услуг семьями опекунов, попечителей, приемных родителей, усыновителей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- декабрь 2022 года, январь - декабрь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участников: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40% от численности семей опекунов, попечителей, приемных родителей, усыновителей, состоящих на учете в органе опеки и попечительства, в 2022 году (50% в 2023 году)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комплекса мер по своевременному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помещений, на 2022 - 2023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28 февраля 2022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"Социальное и демографическое развитие"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заместителя Губернатора автономного округа Комплекс мер по своевременному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помещений, на 2022 - 2023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трансляция в средствах массовой информации видеопаспортов: приемных семьей, семей опекунов, попечителей, кандидатов в опекуны, попечители, приемных родителей, готовых принять на воспитание детей-сирот и детей, оставшихся без попечения родителей;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детей-сирот и детей, оставшихся без попечения родителей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июля, до 20 декабря 2022 года, до 31 июля,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Депполитики Югры,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детей-сирот и детей, оставшихся без попечения родителей, воспитывающих в семьях граждан, до 99,6%;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минимизация времени пребывания детей-сирот и детей, оставшихся без попечения родителей, в организациях для детей указанной категории до 3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3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38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единого дня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ноября 2022 года, до 30 ноября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автономном округе, члены детского общественного совета при Уполномоченном по правам ребенка в автономном округе (по согласованию), Депобразования и науки Югры, Депсоцразвития Югры, Депздрав Югры, Департамент региональной безопасности автономного округа (далее - Депбезопасности Югры),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населения, оказание правовой помощи обучающимся, родителям, сотрудникам образовательных организаций, охват не менее 80%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3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03.03.2023 </w:t>
            </w:r>
            <w:hyperlink w:history="0" r:id="rId340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конкурсов:</w:t>
            </w:r>
          </w:p>
          <w:p>
            <w:pPr>
              <w:pStyle w:val="0"/>
            </w:pPr>
            <w:r>
              <w:rPr>
                <w:sz w:val="20"/>
              </w:rPr>
              <w:t xml:space="preserve">"Лучший наставник";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"Лучшая практика наставничества"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компетенции наставников, распространение положительного опыта наставничества, увеличение количества лиц из числа детей-сирот и детей, оставшихся без попечения родителей, успешно адаптировавшихся в самостоятельной жизни, охват участников: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35 детей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45 детей - в 2023 году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социального сопровождения лиц из числа детей-сирот, детей, оставшихся без попечения родителей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100% охват выпускников из числа детей-сирот и детей, оставшихся без попечения родителей, ежегодно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Обеспечение повышения качества жизни детей с ограниченными возможностями здоровья, детей-инвалидов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трансляция в эфире автономного учреждения автономного округа "Окружная телерадиокомпания "Югра" тематических программ и новостных сюжетов о талантливых детях и молодежи автономного округа, в том числе с особенностями развития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ОТРК "Югра"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ранней профессиональной ориентации детей, развитие эффективных практик предпрофессиональной подготовки детей, в том числе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не менее 12 программ и новостных сюжетов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41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4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Обновление инфраструктуры организаций, осуществляющих образовательную деятельность в сфере специального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создание специальных условий в 10 организациях, реализующих в качестве основного вида деятельности адаптированные общеобразовательные программы, для качественного доступного образования обучающихся с ОВЗ и с инвалидностью для реализации федерального проекта "Современная школа" национального проекта "Образование", направленного на поддержку образования обучающихся с ограниченными возможностями здоровья:</w:t>
            </w:r>
          </w:p>
          <w:p>
            <w:pPr>
              <w:pStyle w:val="0"/>
            </w:pPr>
            <w:r>
              <w:rPr>
                <w:sz w:val="20"/>
              </w:rPr>
              <w:t xml:space="preserve">3 школы -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5 школ -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3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клубов выходного дня для семей с детьми-инвалидами и детьми с ограниченными возможностями здоровья в организациях социального обслуживания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занятости детей с ограниченными возможностями здоровья, создание не менее 15 клубов, охват не менее 300 детей-инвалидов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дистанционных социально-реабилитационных услуг семьям с детьми, воспитывающим детей с ограниченными возможностями здоровья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не менее 300 родителям в подготовке детей к самостоятельной жизни ежегодно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Обеспечение безопасности детей, в том числе информационной безопасности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муниципального родительского собрания по вопросам обеспечения безопасности несовершеннолетних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мая 2022 года, до 31 мая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Комиссия по делам несовершеннолетних и защите их прав при Правительстве автономного округа,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муниципальном родительском собрании не менее 50% от общего числа законных представителей несовершеннолетних, обучающихся в муниципальных общеобразовательных организациях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4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"Месяц безопасного Интернета"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 - апрель 2022 года, март - апрель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70% обучающихся образовательных организаций автономного округа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06.05.2022 N 185-п)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профилактической акции "Научись плавать" в детских оздоровительных лагерях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май - август 2022 года, май - август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автономному округу (по согласованию), органы местного самоуправления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привитие навыков безопасного поведения на водных объектах детям, посещающим организации отдыха детей и их оздоровления, включенные в окружной реестр организаций, с ежегодным охватом не менее 10000 участников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детей соревнований, мастер-классов, викторин, тренингов на тему "Информационная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безопасность" на Международном IT - Форуме с участием стран БРИКС и ШОС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30 июня 2022 года, до 30 июня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Югры)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"Цифровое развитие Ханты-Мансийского автономного округа - Югры"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детей в активную познавательную деятельность в области информационной безопасности с применением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не менее 300 детей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образовательный процесс комнат-тренажеров по отработке практических действий в случае возникновения пожара и других чрезвычайных ситуаций, позволяющих обеспечить моделирование различных ситуаций в муниципальных образованиях автономного округа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30 сентября 2022 года, до 30 сентября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согласованию), Главное управление МЧС России по автономному округу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автономного округа, текущее финансирование образовательных организаций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образовательный процесс 10 комнат-тренажеров в муниципальных образованиях, где такие учебные классы-тренажеры в настоящее время еще не созданы;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практическая отработка детьми согласованных действий по выбору правильного решения при самостоятельной эвакуации в случае пожара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выпуск в эфире регионального телевидения тематической детской телепередачи по основам безопасности жизнедеятельности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Депбезопасности Югры, Депобразования и науки Югры, Депсоцразвития Югры, Депздрав Югры, Главное управление МЧС России по автономному округу (по согласованию), УМВД России по автономному округу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устойчивых знаний у подрастающего поколения по основам безопасности жизнедеятельности посредством участия в телевизионных образовательных проектах и получения наглядной информации из СМИ; не менее 12 выпусков передачи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46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03.03.2023 </w:t>
            </w:r>
            <w:hyperlink w:history="0" r:id="rId347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</w:rPr>
              <w:t xml:space="preserve">, от 28.09.2023 </w:t>
            </w:r>
            <w:hyperlink w:history="0" r:id="rId348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конкурсов детско-юношеского творчества на противопожарную тематику;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автономному округу (по согласованию), Депбезопасности Югры, органы местного самоуправления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знаний несовершеннолетних о требованиях пожарной безопасности; проведение не менее 500 конкурсов и занятий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55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 до 20 декабря 2023 года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делам несовершеннолетних и защите их прав при Правительстве автономного округа, органы местного самоуправления (по согласованию)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3589" w:type="dxa"/>
          </w:tcPr>
          <w:p>
            <w:pPr>
              <w:pStyle w:val="0"/>
            </w:pPr>
            <w:r>
              <w:rPr>
                <w:sz w:val="20"/>
              </w:rPr>
              <w:t xml:space="preserve">100% охват несовершеннолетних, освобожденных из учреждений уголовно-исполнительной системы либо вернувшихся из специальных учебно-воспитательных учреждений, трудовым и бытовым устройством</w:t>
            </w:r>
          </w:p>
        </w:tc>
      </w:tr>
      <w:tr>
        <w:tc>
          <w:tcPr>
            <w:gridSpan w:val="6"/>
            <w:tcW w:w="1824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Координация, управление реализацией плана мероприятий Десятилетия детства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в окружных и муниципальных средствах массовой информации специальной рубрики "Десятилетие детства", а также рубрики на портале "Открытый регион - Югра" для родителей (со ссылками на интернет-ресурсы, направленные на поддержку семей с детьми)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марта 2022 года, 31 марта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органы местного самоуправления (по согласованию), муниципальные средства массовой информации (по согласованию), Центр "Открытый Регион"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гражданского общества"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информационных ресурсов для детей, родителей, специалистов, работающих с детьми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06.05.2022 </w:t>
            </w:r>
            <w:hyperlink w:history="0" r:id="rId35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5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 по теме "Десятилетие Детства" в социальных сетях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органы местного самоуправления (по согласованию), муниципальные средства массовой информации (по согласованию), "ОТРК "Югра" (по согласованию)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гражданского общества"</w:t>
            </w:r>
          </w:p>
        </w:tc>
        <w:tc>
          <w:tcPr>
            <w:tcW w:w="35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200 постов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2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 введен </w:t>
            </w:r>
            <w:hyperlink w:history="0" r:id="rId352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06.05.2022 N 185-п;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постановлений Правительства ХМАО - Югры от 03.03.2023 </w:t>
            </w:r>
            <w:hyperlink w:history="0" r:id="rId353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</w:rPr>
              <w:t xml:space="preserve">, от 28.09.2023</w:t>
            </w:r>
          </w:p>
          <w:p>
            <w:pPr>
              <w:pStyle w:val="0"/>
              <w:jc w:val="both"/>
            </w:pPr>
            <w:hyperlink w:history="0" r:id="rId35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15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4017" w:name="P4017"/>
    <w:bookmarkEnd w:id="401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РАЗВИТИЮ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СТАЦИОНАРОЗАМЕЩАЮЩИХ ТЕХНОЛОГИЙ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ГРАЖДАН, СТРАДАЮЩИХ ПСИХИЧЕСКИМИ РАССТРОЙСТВАМИ,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описание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(далее - план мероприятий)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реализации плана мероприятий по развитию в Ханты-Мансийском автономном округе - Югре (далее - автономный округ) стационарозамещающих технологий социального обслуживания граждан, страдающих психическими расстройствами, на 2022 - 2024 годы является совершенствование социального обслуживания граждан, страдающих психическими расстройствами, повышение его уровня, качества и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достижения указанной цели необходимо решить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эффективной организационной структуры сети организаций социального обслуживания, дальнейшее совершенствование деятельности организаций социального обслуживания, предоставляющих гражданам, страдающим психическими расстройствами, социальные услуги в форме социального обслуживания на дому, в полустационарной и в стационарной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адресного подхода к предоставлению гражданам, страдающим психическими расстройствами,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состоянию на октябрь 2021 года в автономном округе 60253 инвалида, в том числе 53277 чел. старше 18 лет, 6976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Автономный округ не входит в состав пилотных регионов, участвующих в пилотном проекте по созданию системы долговременного ухода за пожилыми и инвалидами национального проекта "Демография". Предоставление социальных услуг населению осуществляется в условиях существующей системы организаций социального обслуживания автономного округа и негосударственных организаций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организаций социального обслуживания автономного округа включает 43 учреждения, в том числе 28 организаций социального обслуживания предоставляют услуги гражданам пожилого возраста и инвалидам, включая 1 психоневрологический интернат, 2 многопрофильных реабилитационных центра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стационарного социального обслуживания участвуют 12 организаций социального обслуживания автономного округа, рассчитанных на 1296 койко-мест. Для повышения качества жизни граждан пожилого возраста и инвалидов в автономном округе с 2015 года реализуется проект "Резиденция для пожилых", по которому 3 негосударственным организациям на условиях аренды переданы помещения бюджетных учреждений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условиях частных пансионатов "Резиденция для пожилых" общей мощностью 62 койко-места предоставляются услуги по постоянному постороннему уходу за одинокими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стационарных организациях социального обслуживания автономного округа проживают 938 инвалидов, из них 543 чел. страдают психическими расстройствами (478 чел. проживают в психоневрологическом интернате, 65 чел. - в геронтопсихиатрическом отделении геронтологического центра) (далее - граждане).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Средний возраст граждан - 54 года. Количество инвалидов молодого возраста (от 18 до 44 лет), проживающих в стационарных учреждениях (отделениях) социального обслуживания, составляет 174 чел., в том числе 167 чел. страдают тяжелыми психическими расстройствами. Направление в стационарную организацию социального обслуживания является крайней мерой жизнеустройства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традиционных для отрасли узкопрофильных учреждений, особенностью региональной сети является деятельность 20 комплексных центров социального обслуживания населения, в которых действуют 11 филиалов для предоставления услуг гражданам, проживающим в отдаленных местностях, с учетом географических особенностей и транспортных схем для комплексного оказания услуг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5 комплексных центров социального обслуживания населения включены 7 структурных подразделений, обеспеченные жилыми помещениями в домах системы социального обслуживания граждан специализированного жилищного фонда автономного округа (6 специальных домов для одиноких престарелых с адаптированной для них инфраструктурой, в том числе маломобильных; 1 отделение "Социальные квартиры"), при этом на базе 3 структурных подразделений в городах Нефтеюганск, Нижневартовск, Ханты-Мансийск предусмотрены секторы сопровождаемого проживания.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Существующая государственная система по оказанию социальных</w:t>
      </w:r>
    </w:p>
    <w:p>
      <w:pPr>
        <w:pStyle w:val="0"/>
        <w:jc w:val="center"/>
      </w:pPr>
      <w:r>
        <w:rPr>
          <w:sz w:val="20"/>
        </w:rPr>
        <w:t xml:space="preserve">услуг (организации социального обслуживания автономного</w:t>
      </w:r>
    </w:p>
    <w:p>
      <w:pPr>
        <w:pStyle w:val="0"/>
        <w:jc w:val="center"/>
      </w:pPr>
      <w:r>
        <w:rPr>
          <w:sz w:val="20"/>
        </w:rPr>
        <w:t xml:space="preserve">округа)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1134"/>
        <w:gridCol w:w="1361"/>
        <w:gridCol w:w="1077"/>
      </w:tblGrid>
      <w:tr>
        <w:tc>
          <w:tcPr>
            <w:tcW w:w="54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gridSpan w:val="3"/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мест для оказания социальных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социального обслуживания на дому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полустационарная форма социального обслуживания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стационарная форма социального обслуживания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Городские округа (13 городских округов)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1276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1110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435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районы (9 районов)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771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автономном округе проводится работа по совершенствованию деятельности государственных организаций социального обслуживания, их структуры симметрично выравниваются. Для полного охвата граждан социальным обслуживанием в составе государственных организаций социального обслуживания в каждом муниципальном образовании (городском округе, муниципальном районе) открыты отделения социальной реабилитации и абилитации, отделения социального сопровождения граждан. Отделения социального обслуживания на дому отсутствуют на территориях, где потребность в организации надомного социального обслуживания для населения полностью удовлетворяется деятельностью негосударственных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социального обслуживания граждан территориально уравновешиваются развитием негосударственного сектора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сфере социального обслуживания задействованы 152 негосударственные организации различных форм собственности (в 2020 году 139 негосударственных организаций), социальные услуги предоставлены 16354 гражданам (в 2020 году - 13535 гражданам). Наиболее широкий спектр участия негосударственных поставщиков социальных услуг в социальном обслуживании - предоставление социальных услуг на дому и в полустационарной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Потребность жителей автономного округа, в том числе граждан, страдающих психическими расстройствами, в получении социальных услуг удовлетворена полностью во всех формах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Социальным обслуживанием на дому охвачены 80 граждан, страдающих психическими заболеваниями (4% от числа обслуживаемых граждан указанной категории), в полустационарной форме - 1270 человек (67%), в стационарной форме - 550 чел (29%).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автономном округе стационарные организации социального обслуживания для детей отсутствуют, в этой связи в автономном округе особое внимание уделено развитию стационарозамещающих технологий социального обслуживания, направленных на детей-инвалидов: Служба домашнего визитирования (социальное обслуживание на дому), программа комплексной реабилитации детей раннего возраста "Солнце малышам", комплексная программа диагностики и реабилитации детей с ментальными нарушениями "Мир, в котором я живу", детская тренировочная квартира (для выработки простейших навыков общения и поведения в быту), технология "Передышка" (для семей, воспитывающих ребенка-инвалида с тяжелой патологией, заключается в освобождении родителей на определенный период от ухода за ребенком-инвалидом путем организации временного пребывания в учреждении социального обслуживания).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достижении 18 лет обеспечена преемственность перехода граждан указанной категории из учреждений, предоставляющих социальные услуги детям, на социальное обслуживание в форме на дому и (или) в полустационарной форме. У инвалидов старше 18 лет появляется аналогичная возможность получения социальных услуг по технологии "Передышка", для снижения риска отказа от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Ориентированию получения социальных услуг на дому и избеганию попадания в стационарную организацию социального обслуживания способствует применяемая в автономном округе технология тренировочных квартир.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Она представляет собой стандартный набор помещений жилой квартиры, оснащенных адаптированной мебелью, различными специальными приспособлениями и оборудованием, бытовыми приборами, предметами малой реабилитации, специализированным рабочим местом.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направлено на развитие когнитивных функций (памяти, внимания, визуально-пространственного восприятия, мелкой моторики у лиц, перенесших различные заболевания) и формирование навыков пользования техническими средствами реабилитации и приспособлениями для организации быта. В целом направление обучения - самообслуживание, ведение домашнего хозяйства, организация досуга, социальное взаимодействие. В дальнейшем технология тренировочных квартир станет неотъемлемой составной частью более сложной технологии "Сопровождаемое проживание" в виде первичного обучающего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обеспечена 100% удовлетворенность потребности граждан в социальных услугах, в том числе благодаря внедрению стационарозамещающих технологий социального обслуживания граждан, в том числе граждан, страдающих психическими расстройствами. Это формы и методы предоставления социальных услуг гражданам, нуждающимся в стационарной форме обслуживания, вне стационарных учреждений в объеме, необходимом и достаточном для нормализации их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автономном округе востребованы и успешно применяются стационарозамещающие технологии по оказанию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семейного ухода за пожилыми людьми "Приемная семья для пожилого гражданина", предусматривающая совместное проживание и ведение хозяйства одинокого пожилого гражданина, неспособного по состоянию здоровья выполнять повседневную деятельность, и его помощника, назначаемого органами опеки и попечительства (с 1 января 2022 года технология распространяется на новую категорию - одиноких инвалидов I или II группы);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сертификатов на оплату услуг по уходу за одинокими тяжелобольными гражданами (для ухода на дому за одинокими тяжелобольными гражданами с прогрессирующим заболеванием в терминальной стадии развития, в том числе имеющими противопоказания для стационарного социального обслуживания);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"Уход за гражданами, нуждающимися в паллиативной помощи", включающая в себя предоставление в домашних условиях ежедневного социально-медицинского и социально-бытового обслуживания, психологической помощи терминальным больным и семьям, осуществляющим уход за тяжелобольными;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мультидисциплинарные бригады по оказанию комплексной медико-психолого-социальной помощи (выявление и оказание помощи тяжелобольным гражданам, гражданам пожилого возраста и инвалидам, а также членам их семей, нуждающимся в медицинском и социальном патронаже, социально-реабилитационных мероприятиях в домашних условиях, обучении навыкам пользования техническими средствами реабилитации и ухода);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"Передышка", предусматривающая предоставление инвалидам, страдающим психическими расстройствами, в период краткосрочного 21-дневного пребывания в учреждении услуг по уходу, услуг, направленных на выработку и развитие навыков возможной самостоятельности в реализации основных жизненных потребностей (организация быта, досуга, общения и социальных связей), а также временное освобождение родственников от обязанностей по осуществлению ухода за инвалидом.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Стационарозамещающие технологии развиваются повсеместно в автономном округе, при этом особое внимание уделяется муниципальным районам, в которых отсутствуют стационарные организации социального обслуживания (доля граждан, охваченных стационарозамещающими технологиями в Березовском и Октябрьском муниципальных районах, составляют 11% от численности всех граждан, охваченных стационарозамещающими технологиями).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автономном округе планируется дальнейшее развитие, адаптация и применение в отношении лиц, страдающих психическими расстройствами, существующих стационарозамещающих технологий по оказанию социальных услуг, а также внедрение альтернативных технологий, в том числе профилактической направленности (</w:t>
      </w:r>
      <w:hyperlink w:history="0" w:anchor="P4478" w:tooltip="2.18">
        <w:r>
          <w:rPr>
            <w:sz w:val="20"/>
            <w:color w:val="0000ff"/>
          </w:rPr>
          <w:t xml:space="preserve">пункт 2.18</w:t>
        </w:r>
      </w:hyperlink>
      <w:r>
        <w:rPr>
          <w:sz w:val="20"/>
        </w:rPr>
        <w:t xml:space="preserve"> плана мероприятий), что позволит гражданам указанной категории оставаться в привычных домашних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сопровождаемого проживания инвалидов с психическими расстройствами, ранее получавшими услуги в психоневрологическом интернате (в пилотной организации социального обслуживания БУ "Излучинский дом-интернат", Нижневартовский муниципальный район; с использованием специализированного жилищного фонда автономного округа комплексных центров социального обслуживания населения);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"Добрососед" (технология вовлечения волонтеров (добровольцев) в оказание помощи гражданам);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рассматривается возможность привлечения негосударственных поставщиков социальных услуг к организации сопровождаемого проживания инвалидов в малых группах, в том числе на базе частных пансионатов "Резиденция для пожилых".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Существующие стационарозамещающие технологии (приемная семья для пожилого гражданина, предоставление сертификатов на оплату услуг по уходу за одинокими тяжелобольными гражданами, "уход за гражданами, нуждающимися в паллиативной помощи", мультидисциплинарные бригады по оказанию комплексной медико-психолого-социальной помощи) тиражированы во всех 22 городских округах и муниципальных районах автономного округа и применяется с учетом выявляемой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"Передышка", реализуемая на базе БУ "Радужнинский комплексный центр социального обслуживания населения", опробована в декабре 2019 года путем предоставления социальных услуг инвалидам, страдающим психическими расстройствами, проживающими в г. Радужный. С 2020 года эта технология распространена на все 22 городских округа и муниципальных района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результате применения к лицам, страдающим психическими расстройствами, существующих стационарозамещающих технологий, а также внедрения новых технологий: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получающих социальные услуги в стационарной форме социального обслуживания появится возможность возвращения в домашнюю среду с организацией сопровождаемого проживания и обеспечением максимально возможной независимой жизни на основе вариативности социального обслуживания с учетом ограничений жизнедеятельности каждого сопровождаемого получателя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получающих социальные услуги в полустационарной форме социального обслуживания и (или) в форме социального обслуживания на дому появится возможность продолжить проживание в привычной комфортной обстановке вне психоневрологического интерната, получать новые виды помощи за счет расширения спектра стационарозамещающих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потенциальных получателей социальных услуг появится возможность максимально возможного продления автономной жизни в привычных условиях, выбора разнообразных форм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выравнивания системы оказания социальных услуг и полноценного охвата граждан деятельностью по проведению социально-реабилитационных мероприятий в сфере социального обслуживания, в том числе организации активности и дневной занятости, в составе 20 комплексных центров социального обслуживания населения открыты 29 отделений социальной реабилитации и абилитации во всех муниципальных образованиях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Построение работы по реализации индивидуальной программы реабилитации или абилитации инвалидов, выдаваемой учреждениями медико-социальной экспертизы, осуществляется по выявительному в отношении инвалида принципу.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ноябре 2019 года в автономном округе принят план мероприятий по комплексному сопровождению людей с инвалидностью до 2030 года, согласно которому реализуется механизм межведомственного взаимодействия при комплексном сопровождении людей с инвалидностью, создаются условия для обеспечения доступности, результативности и эффективности реабилитационного процесса, привлечения общественных организаций, действующих в интересах инвалидов, к реализации мер по социальной защите граждан, сформирована нормативная правовая база, регламентирующая взаимодействие организаций здравоохранения, образования, социального обслуживания, культуры, спорта и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комплексного сопровождения людей с инвалидностью стала продолжением реализуемой в автономном округе Концепции комплексного сопровождения людей с расстройствами аутистического спектра и другими ментальными нарушениями (далее - РАС), в условиях которой для детей и молодых инвалидов с РАС разработаны и реализуются непрерывные индивидуальные маршруты комплексной реабилитации, включающие весь спектр необходимых услуг медицинской, социальной, социокультурной реабилитации, проведения мероприятий по общему и профессиональному образованию, занятости,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автономном округе обеспечено полное правовое регулирование предоставления социальных услуг инвалидам: утверждены перечни социальных услуг, порядки их предоставления в различных формах социального обслуживания, условия определения размера платы, установлены стандарты социальных услуг, которые при необходимости актуализируются, в том числе в части увеличения объема психологической и социально-педагогической коррекции, психологической помощи и поддержки лиц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задач </w:t>
      </w:r>
      <w:hyperlink w:history="0" r:id="rId355" w:tooltip="Приказ Минтруда России от 23.07.2019 N 519 &quot;Об утверждении плана мероприятий (&quot;дорожной карты&quot;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23 июля 2019 года N 519 "Об утверждении плана мероприятий ("дорожной карты")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годы" в автономном округе планируется регулярное проведение анализа: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достаточности социальных услуг, предусмотренных </w:t>
      </w:r>
      <w:hyperlink w:history="0" r:id="rId356" w:tooltip="Закон ХМАО - Югры от 19.11.2014 N 93-оз (ред. от 17.02.2023) &quot;Об утверждении перечня социальных услуг, предоставляемых поставщиками социальных услуг в Ханты-Мансийском автономном округе - Югре&quot; (принят Думой Ханты-Мансийского автономного округа - Югры 19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достаточности региональной нормативной правовой базы, регулирующей вопросы социального обслуживания граждан, страдающих психическими расстройствами, включая вопросы социального обслуживания граждан, страдающих психическими расстройствами, в условиях стационарозамещающих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Реализованы дополнительные мероприятия по профилактике попадания граждан в стационарную организацию социального обслуживания: порядок предоставления социальных услуг дополнен нормой, регламентирующей процедуру определения рекомендуемой формы социального обслуживания в случае признания гражданина нуждающимся в социальном обслуживании, а именно: 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 (</w:t>
      </w:r>
      <w:hyperlink w:history="0" r:id="rId357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автономного округа от 17 января 2020 года N 7-п "О внесении изменений в некоторые постановления Правительства Ханты-Мансийского автономного округа - Югры"). Стационарную форму социального обслуживания рекомендуется устанавливать гражданам, нуждающимся в ежедневной посторонней помощи, в случае если при предоставлении социальных услуг в форме социального обслуживания на дому и (или) в полустационарной форме не достигается улучшение условий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признании гражданина нуждающимся в социальном обслуживании (формах социального обслуживания) либо об отказе в нем принимают комиссии, созданные при управлениях социальной защиты населения, с учетом индивидуальной нуждаемости гражданина на основании документов и сведений, подтверждающих наличие обстоятельств, которые ухудшают или могут ухудшить условия жизнедеятельности гражданина. К числу сведений относятся акт обследования условий жизнедеятельности гражданина, нуждающегося в социальном обслуживании, акт оценки индивидуальной потребности гражданина, нуждающегося в социальных услугах. В отношении каждого потенциального получателя социальных услуг осуществляется обследование условий его жизнедеятельности, проводится оценка его индивидуальной потребности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автономном округе проработан вопрос внедрения возмездной опеки в отношении совершеннолетних недееспособных граждан (в целях укрепления традиций взаимопомощи, профилактики социального одиночества, развития формы устройства совершеннолетних недееспособных граждан в семьи, в том числе мотивации граждан в принятии в свою семью указанных лиц), с прогнозным охватом 2340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 </w:t>
      </w:r>
      <w:hyperlink w:history="0" r:id="rId358" w:tooltip="Закон ХМАО - Югры от 16.06.2021 N 39-оз (ред. от 01.07.2023) &quot;О ежемесячном пособии опекунам совершеннолетних недееспособных граждан&quot; (принят Думой Ханты-Мансийского автономного округа - Югры 16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16 июня 2021 года N 39-оз "О ежемесячном пособии опекунам совершеннолетних недееспособных граждан", вступающий в силу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к внедрению механизм возмездной опеки в отношении совершеннолетних недееспособных граждан направлен на поддержку родственного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Этому способствуют проводимые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Информационно-разъяснительная деятельность о порядке и условиях предоставления социальных услуг, социального обслуживания,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технологии семейного ухода за пожилыми людьми "Приемная семья для пожилого гражданина" с осуществлением выплаты гражданам, осуществляющим уход (помощником пожилого гражданина в составе создаваемой приемной семьи могут выступать родственники пожилого гражданина (внуки, племянники, братья, сестры и др.));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навыкам ухода за тяжелобольными людьми (школы для обучения лиц, осуществляющих уход за тяжелобольными людьми, действуют при организациях здравоохранения автономного округа);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комплексной медико-психолого-социальной помощи мультидисциплинарными бригадами (информирование, консультирование членов семей нуждающихся в медицинском и социальном патронаже граждан по вопросам реабилитации инвалидов, общего и профессионального ухода за ослабленными и тяжелобольными гражданами, наблюдения за состоянием, обеспечения ухода с использованием вспомогательных технических средств реабилитации и ухода);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технологии "Передышка".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настоящему времени проведена обширная подготовительная работа по корректировке региональной нормативной правовой базы для внедрения технологии сопровождаемого проживания: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расширена номенклатура организаций социального обслуживания, в том числе дополнена новым видом организаций (отделений) социального обслуживания автономного округа: центр (отделение) по подготовке к сопровождаемому (самостоятельному) проживанию инвалидов (</w:t>
      </w:r>
      <w:hyperlink w:history="0" r:id="rId359" w:tooltip="Постановление Правительства ХМАО - Югры от 25.05.2018 N 16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автономного округа от 25 мая 2018 года N 163-п "О внесении изменений в некоторые постановления Правительства Ханты-Мансийского автономного округа - Югры");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 перечень иных обстоятельств, ухудшающих или способных ухудшить условия жизнедеятельности граждан, помимо обстоятельств, установленных </w:t>
      </w:r>
      <w:hyperlink w:history="0" r:id="rId36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1 статьи 15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Федерации", для признания граждан нуждающимися в сопровождаемом проживании (</w:t>
      </w:r>
      <w:hyperlink w:history="0" r:id="rId361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автономного округа от 7 декабря 2018 года N 461-п "О внесении изменений в некоторые постановления Правительства Ханты-Мансийского автономного округа - Югры");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социальных услуг поставщиками социальных услуг в автономном округе дополнен разделом "Предоставление социальных услуг по сопровождаемому проживанию в стационарной, полустационарной формах и в форме социального обслуживания на дому" (</w:t>
      </w:r>
      <w:hyperlink w:history="0" r:id="rId362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автономного округа от 7 декабря 2018 года N 461-п "О внесении изменений в некоторые постановления Правительства Ханты-Мансийского автономного округа - Югры");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введена норма о предоставлении социальных услуг бесплатно в первые 3 месяца учебного (тренировочного) сопровождаемого проживания для инвалидов с психическими расстройствами независимо от уровня их доходов (</w:t>
      </w:r>
      <w:hyperlink w:history="0" r:id="rId363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автономного округа от 7 декабря 2018 года N 461-п "О внесении изменений в некоторые постановления Правительства Ханты-Мансийского автономного округа - Югры");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внесены изменения в нормативы штатной численности организаций социального обслуживания в части дополнения их структур подразделениями по сопровождаемому проживанию инвалидов, по подготовке к сопровождаемому (самостоятельному) проживанию инвалидов (</w:t>
      </w:r>
      <w:hyperlink w:history="0" r:id="rId364" w:tooltip="Приказ Департамента социального развития ХМАО - Югры от 01.02.2019 N 05-нп &quot;О внесении изменений в приказ Департамента социального развития Ханты-Мансийского автономного округа - Югры от 28 ноября 2014 года N 26-нп &quot;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социального развития автономного округа от 1 февраля 2019 года N 5-нп "О внесении изменений в приказ Департамента социального развития Ханты-Мансийского автономного округа - Югры от 28 ноября 2014 года N 26-нп "Об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разработаны и апробированы критерии определения нуждаемости для предоставления социальных услуг по технологии "Сопровождаемое проживание", утверждено Положение о реализации технологии "Сопровождаемое проживание".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Пилотной стационарной организацией социального обслуживания для внедрения технологии "Сопровождаемое проживание" определено БУ "Излучинский дом-интернат".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"Сопровождаемое проживание" внедрена в пилотной организации с 1 января 2020 года и предусматривает охват не менее 5 человек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БУ "Излучинский дом-интернат" проводятся мероприятия по социальной адаптации дееспособных и недееспособных граждан к сопровождаемому проживанию, организована работа по разработке программ и планов индивидуальной занятости граждан, проживающих в учреждении, включая мероприятия по социальной, трудовой, социокультурной реабилитации и адаптации. Для этих целей в учреждении сформировано отделение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 проживанию) в количестве 21 штатной единицы (специалисты по комплексной реабилитации, психологи, культорганизаторы, инструкторы по труду, инструкторы по физической культуре).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имеет достаточную материально-техническую базу для качественного социального обслуживания клиентов с разным физическим уровнем. Помещения для социокультурной реабилитации включают актовый зал на 150 мест, оснащенный мультимедийным оборудованием, музыкальной аппаратурой, комнаты кружковой работы, мастерские, компьютерный класс (оборудованы 5 рабочих мест, предусмотрена возможность обучения на собственном ноутбуке), кинозал на 150 мест, библиотека с читальным залом, дискозал.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психокоррекционной работы и занятий по релаксации действует кабинет психолога и комната психоэмоциональной разгрузки, оборудована сенсорная комната.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организации спортивно-оздоровительных мероприятий включают тренажерный зал, спортивный зал, бассейн, зал лечебной физкультуры, на территории имеется мини-стадион для проведения тренировок по различным видам спорта: мини-футбол, баскетбол, волейбол, легкая атлетика.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 в течение рабочего дня отделение комплексной реабилитации и абилитации обеспечивает функционирование кружков, клубов и мастерских для организации досуга граждан, реализует программы и технологии по социальной, трудовой, социокультурной реабилитации и адаптации, в том числе технология тренировочных квартир, комплексная программа "Школа безопасности", программа "Мой друг - компьютер".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трудовой адаптации проживающих граждан оборудованы столярная мастерская (1 ед.), швейный класс (1 ед.), имеется садово-огородный участок с теплицей. К занятиям в кружках, клубах, мастерских и на садово-огородном участке привлекаются граждане с учетом рекомендаций врача-психиатра о состоянии здоровья, в том числе о возможности работы с колющими и режущими инструментами - 246 граждан (42%).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оптимальных условий для проживания граждан в БУ "Излучинский дом-интернат" и проведения мероприятий по их социализации, совершенствования деятельности учреждения осуществляется внедрение новых актуальных методов работы, проводятся мероприятия по укреплению материально-технической базы. В 2019 году внедрены технология "Тренировочная комната", программа компьютерного кружка "Перезагрузка", приобретено ассистивное оборудование и мебель для технологий "Сопровождаемое проживание" и "Тренировочная квартира" (кухонное оборудование, в том числе столовые принадлежности, посуда, бытовая техника, мебель).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к внедрению технологии "Сопровождаемое проживание" БУ "Излучинский дом-интернат" во взаимодействии с БУ "Ресурсный центр развития социального обслуживания" разработали обучающий курс, в том числе по блокам "Ведение домашнего хозяйства", "Ведение финансовой деятельности", "Основы необходимых начальных медицинских знаний" для последующего применения в подготовке граждан к сопровождаемому проживанию.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Центра сопровождаемого проживания молодых людей с расстройствами аутистического спектра и ментальными нарушениями (негосударственный сектор социального обслуживания) дети-инвалиды, дети, испытывающие трудности в социальной адаптации, молодые инвалиды получают социально-педагогические, социально-психологические услуги, услуги в целях повышения коммуникативного потенциала в соответствии с индивидуальной программой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социального обслуживания на дому граждан, страдающих психическими расстройствами, их полустационарного и стационарного социального обслуживания планируется проведение дальнейшей работы по созданию условий, способствующих организации ежедневной дневной занятости, образования и развития активности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сопровождение граждан с инвалидностью (организация межведомственного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граждан, страдающих психическими расстройствами, в кружковую и клубную деятельность на базе отделений социальной реабилитации и абилитации учреждений социального обслуживания (с целью расширения возможностей общения, реализации увлечений и досуга, духовных потребностей);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практических занятий (тренингов) по психиатрическому просвещению;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практических занятий (тренингов) по выработке навыков ежедневной независимой жизни (обучение приготовлению пищи, посещению магазинов, составлению бюджета, ведению домашнего хозяйства, самообслуживанию, пользованию транспортом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тренингов по развитию социальных навыков (формирование социально приемлемого и уверенного поведения, общения, решения повседневных проблем, преодоления стресса в психотравмирующих ситуациях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Ожидаемыми результатами реализации плана мероприятий в автономном округе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региональной системы социального обслуживания граждан, страдающих психическими расстройствами, альтернативной стационарной форме социального обслуживания граждан, страдающих психическими расстройствами;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социального обслуживания граждан, страдающих психическими расстройствами, повышение его уровня, качества и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спектра стационарозамещающих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количества граждан, страдающих психическими расстройствами, получающих социальные услуги в стационарной форме социального обслуживания, и недопущение возникновения очередности в стационарные учреждения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граждан, страдающих психическими расстройствами, получающих социальные услуги в форме социального обслуживания на дому и (или) в полустационарной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расходов средств регионального бюджета (бюджетные расходы на обеспечение оказания услуг с применением стационарозамещающих технологий существенно меньше затрат на содержание гражданина в доме-интернате).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задачи по развитию стационарозамещающих технологий социального обслуживания граждан, страдающих психическими расстройствами, предусмотрено планом мероприятий, для реализации которого в Департаменте социального развития автономного округа и подведомственных ему учреждениях будут определены ответственные лица, применены элементы проектного управления, предусмотрено финансирование в государственной программе автономного округа "Социальное и демографическое развитие".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План мероприятий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4365"/>
        <w:gridCol w:w="1814"/>
        <w:gridCol w:w="2494"/>
        <w:gridCol w:w="2381"/>
        <w:gridCol w:w="3231"/>
      </w:tblGrid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3"/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500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Анализ ситуации в сфере социального обслуживания граждан, страдающих психическими расстройствами, проводимый в Ханты-Мансийском автономном округе - Югре</w:t>
            </w:r>
          </w:p>
        </w:tc>
      </w:tr>
      <w:tr>
        <w:tc>
          <w:tcPr>
            <w:tcW w:w="724" w:type="dxa"/>
          </w:tcPr>
          <w:bookmarkStart w:id="4238" w:name="P4238"/>
          <w:bookmarkEnd w:id="4238"/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достаточности социальных услуг, предусмотренных перечнем предоставляемых в Ханты-Мансийском автономном округе - Югре (далее - автономный округ) (</w:t>
            </w:r>
            <w:hyperlink w:history="0" r:id="rId365" w:tooltip="Закон ХМАО - Югры от 19.11.2014 N 93-оз (ред. от 17.02.2023) &quot;Об утверждении перечня социальных услуг, предоставляемых поставщиками социальных услуг в Ханты-Мансийском автономном округе - Югре&quot; (принят Думой Ханты-Мансийского автономного округа - Югры 19.11.2014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Югре") в форме социального обслуживания на дому и в полустационарной форме социального обслуживания, в случае их предоставления гражданам, страдающим психическими расстройствами, в условиях стационарозамещающих технологий социального обслуживания и сопровождаемого проживания инвалидов с психическими расстройствами (</w:t>
            </w:r>
            <w:hyperlink w:history="0" r:id="rId366" w:tooltip="Постановление Правительства ХМАО - Югры от 06.09.2014 N 326-п (ред. от 13.10.2023) &quot;О порядке предоставления социальных услуг поставщиками социальных услуг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автономного округа от 6 сентября 2014 года N 326-п "О порядке предоставления социальных услуг поставщиками социальных услуг в Ханты-Мансийском автономном округе - Югре") (далее соответственно - перечень социальных услуг, стационарозамещающие технологии, сопровождаемое проживание инвалидов)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ноября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1 ноября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1 ноября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округа, БУ "Ресурсный центр развития социального обслуживания" (далее - Депсоцразвития Югры, Ресурсный центр) (по согласованию)</w:t>
            </w:r>
          </w:p>
        </w:tc>
      </w:tr>
      <w:tr>
        <w:tc>
          <w:tcPr>
            <w:tcW w:w="724" w:type="dxa"/>
          </w:tcPr>
          <w:bookmarkStart w:id="4244" w:name="P4244"/>
          <w:bookmarkEnd w:id="4244"/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достаточности принятых в автономном округе законов и иных нормативных правовых актов, регулирующих вопросы социального обслуживания граждан, в том числе страдающих психическими расстройствами, включая вопросы социального обслуживания в условиях стационарозамещающих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применяемых в автономном округе стационарозамещающих технологий и сопровождаемого проживания инвалидов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межведомственного взаимодействия органов государственной власти автономном округе при организации социального сопровождения граждан, страдающих психическими расстройствами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нуждаемости граждан, страдающих психическими расстройствами, в получении социальных услуг в форме социального обслуживания на дому, в полустационарной форме и стационарной формах социального обслуживания, а также в условиях стационарозамещающих технологий и сопровождаемого проживания инвалидов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обоснований оптимальной нагрузки на 1 социального работника (числа обслуживаемых граждан) с учетом специфики автономного округа и нуждаемости граждан в социальных услугах по формам социального обслуживания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gridSpan w:val="6"/>
            <w:tcW w:w="1500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Совершенствование социального обслуживания граждан, страдающих психическими расстройствами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пересмотра перечня социальных услуг, их объема, кратности предоставления, а также тарифов на предоставляемые социальные услуги (при наличии оснований с учетом </w:t>
            </w:r>
            <w:hyperlink w:history="0" w:anchor="P4238" w:tooltip="1.1">
              <w:r>
                <w:rPr>
                  <w:sz w:val="20"/>
                  <w:color w:val="0000ff"/>
                </w:rPr>
                <w:t xml:space="preserve">пунктов 1.1</w:t>
              </w:r>
            </w:hyperlink>
            <w:r>
              <w:rPr>
                <w:sz w:val="20"/>
              </w:rPr>
              <w:t xml:space="preserve"> и </w:t>
            </w:r>
            <w:hyperlink w:history="0" w:anchor="P4244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 настоящего плана мероприятий)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кадровому планированию деятельности организаций социального обслуживания в автономном округе, предоставляющих гражданам, страдающим психическими расстройствами,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обслуживания, а также в условиях стационарозамещающих технологий и сопровождаемого проживания: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корректировка нормативов штатной численности организаций социального обслуживания (</w:t>
            </w:r>
            <w:hyperlink w:history="0" r:id="rId367" w:tooltip="Приказ Департамента социального развития ХМАО - Югры от 28.11.2014 N 26-нп (ред. от 11.09.2023) &quot;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Департамента социального развития автономного округа от 28 ноября 2014 года N 26-нп "Об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Югры") (при наличии оснований);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изменение структуры и штатной численности организаций социального обслуживания (при наличии оснований)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724" w:type="dxa"/>
          </w:tcPr>
          <w:bookmarkStart w:id="4289" w:name="P4289"/>
          <w:bookmarkEnd w:id="4289"/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 автономном округе, включая вопросы предоставления социальных услуг гражданам, страдающим психическими расстройствами, в том числе посредством реализации на базе Ресурсного центра (дополнительное профессиональное образование работников организаций социального обслуживания автономного проводит Ресурсный центр на основании лицензии на осуществление образовательной деятельности от 8 ноября 2019 года N 3356, выданной Службой по контролю и надзору в сфере образования автономного округа. Календарно-тематический план мероприятий Ресурсного центра формируется на основе мониторинга потребности в повышении квалификации специалистов учреждений, подведомственных Депсоцразвития Югры):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подготовки специалистов навыкам ухода, ведения быта, осуществлению социального патронажа;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подготовки специалистов, способных предоставлять услуги на дому гражданам, страдающим психическими расстройствами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Ресурсный центр (по согласованию), 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bookmarkStart w:id="4297" w:name="P4297"/>
          <w:bookmarkEnd w:id="4297"/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организаций социального обслуживания автономном округе, предоставляющих гражданам, страдающим психическими расстройствами,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bookmarkStart w:id="4303" w:name="P4303"/>
          <w:bookmarkEnd w:id="4303"/>
          <w:p>
            <w:pPr>
              <w:pStyle w:val="0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переоборудованию, по текущему ремонту помещений для размещения тренировочных квартир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 учреждения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(Кондинский районный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Ханты-Мансийский КЦСОН)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 учреждения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(Советский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Сургутский районный КЦСОН)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3 учреждения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(Белоярский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Урайский КЦСОН; Мегионский КЦСОН)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bookmarkStart w:id="4315" w:name="P4315"/>
          <w:bookmarkEnd w:id="4315"/>
          <w:p>
            <w:pPr>
              <w:pStyle w:val="0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оснащению тренировочных квартир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 учреждения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(Советский дом-интернат;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Нижневартовский районный КЦСОН)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3 учреждения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(Кондинский районный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Ханты-Мансийский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Сургутский районный КЦСОН)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4 учреждения (Белоярский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Урайский КЦСОН;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Советский КЦСОН; Мегионский КЦСОН)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социального обслуживания (по согласованию)</w:t>
            </w:r>
          </w:p>
        </w:tc>
      </w:tr>
      <w:tr>
        <w:tc>
          <w:tcPr>
            <w:tcW w:w="724" w:type="dxa"/>
            <w:vMerge w:val="restart"/>
          </w:tcPr>
          <w:bookmarkStart w:id="4328" w:name="P4328"/>
          <w:bookmarkEnd w:id="4328"/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организации ежедневной дневной занятости граждан, страдающих психическими расстройствами, в стационарных (ПНИ, геронтологический центр, дома-интернаты) и полустационарных организациях социального обслуживания (КЦСОН) автономного округа, негосударственных организациях, в том числе в условиях стационарозамещающих технологий и сопровождаемого проживания 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комплексное сопровождение людей с инвалидностью (организация межведомственного взаимодействия);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лиц, страдающих психическими расстройствами, в кружковую и клубную деятельность на базе отделений социальной реабилитации и абилитации учреждений социального обслуживания (с целью расширения возможностей общения, реализации увлечений и досуга, духовных потребностей);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практических занятий (тренингов) по психиатрическому просвещению;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практических занятий (тренингов) по выработке навыков ежедневной независимой жизни (обучение приготовлению пищи, посещению магазинов, составлению бюджета, ведению домашнего хозяйства, самообслуживанию, пользованию транспортом и т.п.);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тренингов по развитию социальных навыков (формирование социально приемлемого и уверенного поведения, общения, решения повседневных проблем, преодоления стресса в психотравмирующих ситуациях и т.п.)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учреждения социального обслуживания (ПНИ) (по согласованию), геронтологический центр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дома-интернаты, КЦСОН) (по согласованию), негосударственные поставщики социальных услуг (далее - НПСУ)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- 100% от выявленной потребности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- 100% от выявленной потребности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- 100% от выявленной потребности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724" w:type="dxa"/>
            <w:vMerge w:val="restart"/>
          </w:tcPr>
          <w:bookmarkStart w:id="4343" w:name="P4343"/>
          <w:bookmarkEnd w:id="4343"/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в автономном округе программ по подготовке "приемных семей для граждан, страдающих психическими расстройствами":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уходу за гражданами, страдающими психическими расстройствами;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методических рекомендаций среди помощников граждан пожилого возраста, страдающих психическими расстройствами, согласных создать приемную семью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Ресурсный центр (по согласованию), органы опеки и попечительства муниципальных образований автономного округа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методических рекомендаций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методических рекомендаций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методических рекомендаций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724" w:type="dxa"/>
            <w:vMerge w:val="restart"/>
          </w:tcPr>
          <w:bookmarkStart w:id="4354" w:name="P4354"/>
          <w:bookmarkEnd w:id="4354"/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организации учебного (тренировочного) сопровождаемого проживания граждан, страдающих психическими расстройствами, в целях формирования у них навыков максимально возможной самостоятельности в бытовой, социально-коммуникативной, досуговой и иной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открытие в учреждениях социального обслуживания и ПНИ тренировочных квартир (с учетом </w:t>
            </w:r>
            <w:hyperlink w:history="0" w:anchor="P4303" w:tooltip="2.4.1">
              <w:r>
                <w:rPr>
                  <w:sz w:val="20"/>
                  <w:color w:val="0000ff"/>
                </w:rPr>
                <w:t xml:space="preserve">пунктов 2.4.1</w:t>
              </w:r>
            </w:hyperlink>
            <w:r>
              <w:rPr>
                <w:sz w:val="20"/>
              </w:rPr>
              <w:t xml:space="preserve">, </w:t>
            </w:r>
            <w:hyperlink w:history="0" w:anchor="P4315" w:tooltip="2.4.2">
              <w:r>
                <w:rPr>
                  <w:sz w:val="20"/>
                  <w:color w:val="0000ff"/>
                </w:rPr>
                <w:t xml:space="preserve">2.4.2</w:t>
              </w:r>
            </w:hyperlink>
            <w:r>
              <w:rPr>
                <w:sz w:val="20"/>
              </w:rPr>
              <w:t xml:space="preserve"> настоящего плана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на базе ПНИ службы сопровождаемого (самостоятельного) проживания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ПНИ (по согласованию), учреждения социального обслуживания (по согласованию), Ресурсный центр (по согласованию), Депсоцразвития Югры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тренир. квартир в 2 учреждениях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тренир. квартир в 4 учреждениях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тренир. квартир в 3 учреждениях</w:t>
            </w:r>
          </w:p>
        </w:tc>
        <w:tc>
          <w:tcPr>
            <w:vMerge w:val="continue"/>
          </w:tcPr>
          <w:p/>
        </w:tc>
      </w:tr>
      <w:tr>
        <w:tc>
          <w:tcPr>
            <w:tcW w:w="724" w:type="dxa"/>
            <w:vMerge w:val="restart"/>
          </w:tcPr>
          <w:bookmarkStart w:id="4365" w:name="P4365"/>
          <w:bookmarkEnd w:id="4365"/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подбору кандидатов из числа инвалидов с психическими расстройствами для их подготовки к учебному (тренировочному) сопровождаемому проживанию: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информирование получателей социальных услуг о технологии "Сопровождаемое проживание";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мультидисциплинарной команды специалистов для осуществления подбора потенциальных кандидатур из числа получателей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критериев и порядка определения нуждаемости для предоставления социальных услуг по стационарозамещающей технологии "Сопровождаемое проживание" (приказ Департамента социального развития автономного округа от 27 декабря 2016 года N 1450-р "О внедрении технологии "Сопровождаемое проживание")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ПНИ (по согласованию), учреждения социального обслуживания (по согласованию), управления социальной защиты населения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ПНИ, Нефтеюганский, Нижневартовский, Ханты-Мансийский КЦСОН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ПНИ,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Нефтеюганский, Нижневартовский, Ханты-Мансийский КЦСОН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ПНИ, Нефтеюганский, Нижневартовский, Ханты-Мансийский КЦСОН</w:t>
            </w:r>
          </w:p>
        </w:tc>
        <w:tc>
          <w:tcPr>
            <w:vMerge w:val="continue"/>
          </w:tcPr>
          <w:p/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возможных для реализации в автономном округе вариантов организации сопровождаемого проживания инвалидов,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жилых помещениях, находящихся в собственности граждан или предоставленных им на условиях найма;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жилых помещениях в домах системы социального обслуживания специализированного жилищного фонда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жилых помещениях, находящихся в собственности негосударственных организаций социального обслуживания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согласованию), ПНИ (по согласованию), учреждения социального обслуживания (по согласованию), НПСУ (по согласованию)</w:t>
            </w:r>
          </w:p>
        </w:tc>
      </w:tr>
      <w:tr>
        <w:tc>
          <w:tcPr>
            <w:tcW w:w="724" w:type="dxa"/>
          </w:tcPr>
          <w:bookmarkStart w:id="4387" w:name="P4387"/>
          <w:bookmarkEnd w:id="4387"/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организации сопровождаемого проживания инвалидов, в том числе малыми группами, в целях обеспечения их проживания вне психоневрологических интернатов: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жилых помещений в домах системы социального обслуживания граждан специализированного жилищного фонда автономного округа (социальные квартиры, специальные дома для одиноких престарелых) (Ханты-Мансийский, Нижневартовский, Нефтеюганский КЦСОН);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укомплектованность поставщика социальных услуг специалистами, имеющими соответствующее образование, профессиональную подготовку, квалификацию для выполнения возложенных на них обязанностей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ПНИ (по согласованию), учреждения социального обслуживания (по согласованию), НПСУ (по согласованию)</w:t>
            </w:r>
          </w:p>
        </w:tc>
      </w:tr>
      <w:tr>
        <w:tc>
          <w:tcPr>
            <w:tcW w:w="724" w:type="dxa"/>
          </w:tcPr>
          <w:bookmarkStart w:id="4395" w:name="P4395"/>
          <w:bookmarkEnd w:id="4395"/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формированию групп для сопровождаемого проживания инвалидов малыми группами (с учетом </w:t>
            </w:r>
            <w:hyperlink w:history="0" w:anchor="P4365" w:tooltip="2.8">
              <w:r>
                <w:rPr>
                  <w:sz w:val="20"/>
                  <w:color w:val="0000ff"/>
                </w:rPr>
                <w:t xml:space="preserve">пункта 2.8</w:t>
              </w:r>
            </w:hyperlink>
            <w:r>
              <w:rPr>
                <w:sz w:val="20"/>
              </w:rPr>
              <w:t xml:space="preserve"> настоящего плана мероприятий):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мультидисциплинарной команды специалистов для осуществления подбора потенциальных кандидатур из числа получателей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критериев и порядка определения нуждаемости для предоставления социальных услуг по стационарозамещающей технологии "Сопровождаемое проживание"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ПНИ (по согласованию), 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программ, направленных на формирование у инвалидов максимально возможной самостоятельности в бытовой, социально-коммуникативной, досуговой деятельности в целях их подготовки к сопровождаемому проживанию: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навыкам самообслуживания, взаимодействия и ориентации в ближайшем окружении, обучающие курсы по блокам "Ведение домашнего хозяйства", "Ведение финансовой деятельности", "Основы необходимых начальных медицинских знаний"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Ресурсный центр (по согласованию), ПНИ (по согласованию), 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bookmarkStart w:id="4410" w:name="P4410"/>
          <w:bookmarkEnd w:id="4410"/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содействия гражданам, страдающих психическими расстройствами, не получивших основное образование, в получении основного общего образования путем межведомственного взаимодействия учреждений социального обслуживания с общеобразовательными организациями: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анализа наличия в учреждениях граждан, страдающих психическими расстройствами, не получивших основное образование;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с общеобразовательными организациями, направление информации о гражданах, страдающих психическими расстройствами, не получивших основное общее образование, в том числе сведения о возможности получения образования соответствующего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социального сопровождения граждан при получении ими основного образования посредством сопровождения в общеобразовательные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ПНИ (по согласованию), учреждения социального обслуживания, НПСУ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общеобразовательные организации (по согласованию)</w:t>
            </w:r>
          </w:p>
        </w:tc>
      </w:tr>
      <w:tr>
        <w:tc>
          <w:tcPr>
            <w:tcW w:w="724" w:type="dxa"/>
          </w:tcPr>
          <w:bookmarkStart w:id="4420" w:name="P4420"/>
          <w:bookmarkEnd w:id="4420"/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содействия гражданам, страдающих психическими расстройствами, в трудоустройстве, в том числе в получении профессиональной подготовки, поиска работодателя, путем межведомственного взаимодействия учреждений социального обслуживания с центрами занятости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ежегодного анализа наличия в учреждениях граждан, страдающих психическими расстройствами, нуждающихся в содействии трудоустройству;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с центрами занятости населения при проведении профориентационных мероприятий для последующего трудоустройства граждан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ПНИ (по согласованию), учреждения социального обслуживания (по согласованию), НПСУ (по согласованию)</w:t>
            </w:r>
          </w:p>
        </w:tc>
      </w:tr>
      <w:tr>
        <w:tc>
          <w:tcPr>
            <w:tcW w:w="724" w:type="dxa"/>
          </w:tcPr>
          <w:bookmarkStart w:id="4428" w:name="P4428"/>
          <w:bookmarkEnd w:id="4428"/>
          <w:p>
            <w:pPr>
              <w:pStyle w:val="0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и негосударственных организаций к проведению ежедневной занятости граждан, страдающих психическими расстройствами, и предоставлению им социальных услуг и социального сопровождения,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мотивации к добровольческой и волонтерской деятельности ("круглые столы" с представителями общественных объединений, активными добровольцами (волонтерами);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технологий социальной работы "Алло, волонтер!", "Добрососед" в деятельность 20 комплексных центров социального обслуживания населения (100% КЦСОН)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Ресурсный центр добровольчества (волонтерства) в сфере социального обслуживания и социальной защиты, учреждения социального обслуживания (по согласованию), НПСУ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апробирование новых, развитие действующих стационарозамещающих технологий социального обслуживания граждан, страдающих психическими расстройствами, в том числе: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согласованию), 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bookmarkStart w:id="4442" w:name="P4442"/>
          <w:bookmarkEnd w:id="4442"/>
          <w:p>
            <w:pPr>
              <w:pStyle w:val="0"/>
            </w:pPr>
            <w:r>
              <w:rPr>
                <w:sz w:val="20"/>
              </w:rPr>
              <w:t xml:space="preserve">2.16.1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"Сопровождаемое проживание"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ПНИ, Нефтеюганский, Нижневартовский, Ханты-Мансийский КЦСОН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ПНИ, Нефтеюганский, Нижневартовский, Ханты-Мансийский КЦСОН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ПНИ, Нефтеюганский, Нижневартовский, Ханты-Мансийский КЦСОН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ПНИ (по согласованию), КЦСОН (по согласованию)</w:t>
            </w:r>
          </w:p>
        </w:tc>
      </w:tr>
      <w:tr>
        <w:tc>
          <w:tcPr>
            <w:tcW w:w="724" w:type="dxa"/>
          </w:tcPr>
          <w:bookmarkStart w:id="4448" w:name="P4448"/>
          <w:bookmarkEnd w:id="4448"/>
          <w:p>
            <w:pPr>
              <w:pStyle w:val="0"/>
            </w:pPr>
            <w:r>
              <w:rPr>
                <w:sz w:val="20"/>
              </w:rPr>
              <w:t xml:space="preserve">2.16.2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"Передышка"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Радужнинского КЦСОН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Радужнинского КЦСОН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Радужнинского КЦСОН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Радужнинский КЦСОН (по согласованию)</w:t>
            </w:r>
          </w:p>
        </w:tc>
      </w:tr>
      <w:tr>
        <w:tc>
          <w:tcPr>
            <w:tcW w:w="724" w:type="dxa"/>
          </w:tcPr>
          <w:bookmarkStart w:id="4454" w:name="P4454"/>
          <w:bookmarkEnd w:id="4454"/>
          <w:p>
            <w:pPr>
              <w:pStyle w:val="0"/>
            </w:pPr>
            <w:r>
              <w:rPr>
                <w:sz w:val="20"/>
              </w:rPr>
              <w:t xml:space="preserve">2.16.3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института приемной семьи для граждан пожилого возраста и инвалидов (</w:t>
            </w:r>
            <w:hyperlink w:history="0" r:id="rId368" w:tooltip="Закон ХМАО - Югры от 30.09.2011 N 95-оз (ред. от 02.08.2021) &quot;О приемной семье для пожилого гражданина и инвалида&quot; (принят Думой Ханты-Мансийского автономного округа - Югры 30.09.2011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автономного округа от 30 сентября 2011 года N 95-оз "О приемной семье для пожилого гражданина и инвалида"), увеличение количества приемных семей с учетом выявленной потребности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КЦСОН (по согласованию)</w:t>
            </w:r>
          </w:p>
        </w:tc>
      </w:tr>
      <w:tr>
        <w:tc>
          <w:tcPr>
            <w:tcW w:w="724" w:type="dxa"/>
          </w:tcPr>
          <w:bookmarkStart w:id="4460" w:name="P4460"/>
          <w:bookmarkEnd w:id="4460"/>
          <w:p>
            <w:pPr>
              <w:pStyle w:val="0"/>
            </w:pPr>
            <w:r>
              <w:rPr>
                <w:sz w:val="20"/>
              </w:rPr>
              <w:t xml:space="preserve">2.16.4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деятельность КЦСОН "Добрососед" (технология вовлечения волонтеров (добровольцев) в оказание помощи гражданам)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КЦСОН (по согласованию)</w:t>
            </w:r>
          </w:p>
        </w:tc>
      </w:tr>
      <w:tr>
        <w:tc>
          <w:tcPr>
            <w:tcW w:w="724" w:type="dxa"/>
          </w:tcPr>
          <w:bookmarkStart w:id="4466" w:name="P4466"/>
          <w:bookmarkEnd w:id="4466"/>
          <w:p>
            <w:pPr>
              <w:pStyle w:val="0"/>
            </w:pPr>
            <w:r>
              <w:rPr>
                <w:sz w:val="20"/>
              </w:rPr>
              <w:t xml:space="preserve">2.16.5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института "мультидисциплинарных бригад по оказанию комплексной медико-психолого-социальной помощи" (выявление и оказание помощи тяжелобольным гражданам, гражданам пожилого возраста и инвалидам, а также членам их семей, нуждающимся в медицинском и социальном патронаже, социально-реабилитационных мероприятиях в домашних условиях, обучении навыкам пользования техническими средствами реабилитации и ухода)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20 КЦСОН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КЦСОН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внесению изменений в законодательные акты и иные нормативные правовые акты автономного округа, регулирующие вопросы социального обслуживания граждан, страдающих психическими расстройствами, в том числе в части реализации стационарозамещающих технологий и сопровождаемого проживания инвалидов (при наличии оснований с учетом </w:t>
            </w:r>
            <w:hyperlink w:history="0" w:anchor="P4238" w:tooltip="1.1">
              <w:r>
                <w:rPr>
                  <w:sz w:val="20"/>
                  <w:color w:val="0000ff"/>
                </w:rPr>
                <w:t xml:space="preserve">пунктов 1.1</w:t>
              </w:r>
            </w:hyperlink>
            <w:r>
              <w:rPr>
                <w:sz w:val="20"/>
              </w:rPr>
              <w:t xml:space="preserve">, </w:t>
            </w:r>
            <w:hyperlink w:history="0" w:anchor="P4244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 настоящего плана мероприятий)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bookmarkStart w:id="4478" w:name="P4478"/>
          <w:bookmarkEnd w:id="4478"/>
          <w:p>
            <w:pPr>
              <w:pStyle w:val="0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применяемых в автономном округе стационарозамещающих технологий социального обслуживания граждан, страдающих психическими расстройствами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2.19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развития в автономном округе сопровождаемого проживания инвалидов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 (по согласованию)</w:t>
            </w:r>
          </w:p>
        </w:tc>
      </w:tr>
      <w:tr>
        <w:tc>
          <w:tcPr>
            <w:gridSpan w:val="6"/>
            <w:tcW w:w="1500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Совершенствование межведомственного взаимодействия органов государственной власти автономного округа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органов государственной власти автономного округа при организации социального сопровождения граждан, страдающих психическими расстройствами, и его совершенствование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учреждения социального обслуживания (по согласованию)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в Министерство труда и социальной защиты населения Российской Федерации отчета о ходе выполнения плана мероприятий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25 января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 25 января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 25 января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Ресурсный центр, учреждения социального обслуживания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Контрольные показатели успешной реализации мероприятий Плана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628"/>
        <w:gridCol w:w="1077"/>
        <w:gridCol w:w="1871"/>
        <w:gridCol w:w="2211"/>
        <w:gridCol w:w="1928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6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социальные услуги в полустационарной форме социального обслуживания с применением стационарозамещающих технологий социального обслуживания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технологией "Сопровождаемое проживание" в полустационарных условиях (</w:t>
            </w:r>
            <w:hyperlink w:history="0" w:anchor="P4387" w:tooltip="2.10">
              <w:r>
                <w:rPr>
                  <w:sz w:val="20"/>
                  <w:color w:val="0000ff"/>
                </w:rPr>
                <w:t xml:space="preserve">пункты 2.10</w:t>
              </w:r>
            </w:hyperlink>
            <w:r>
              <w:rPr>
                <w:sz w:val="20"/>
              </w:rPr>
              <w:t xml:space="preserve">, </w:t>
            </w:r>
            <w:hyperlink w:history="0" w:anchor="P4395" w:tooltip="2.11">
              <w:r>
                <w:rPr>
                  <w:sz w:val="20"/>
                  <w:color w:val="0000ff"/>
                </w:rPr>
                <w:t xml:space="preserve">2.11</w:t>
              </w:r>
            </w:hyperlink>
            <w:r>
              <w:rPr>
                <w:sz w:val="20"/>
              </w:rPr>
              <w:t xml:space="preserve">, </w:t>
            </w:r>
            <w:hyperlink w:history="0" w:anchor="P4442" w:tooltip="2.16.1">
              <w:r>
                <w:rPr>
                  <w:sz w:val="20"/>
                  <w:color w:val="0000ff"/>
                </w:rPr>
                <w:t xml:space="preserve">2.16.1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охваченных, технологией учебного (тренировочного) сопровождаемого проживания (</w:t>
            </w:r>
            <w:hyperlink w:history="0" w:anchor="P4354" w:tooltip="2.7">
              <w:r>
                <w:rPr>
                  <w:sz w:val="20"/>
                  <w:color w:val="0000ff"/>
                </w:rPr>
                <w:t xml:space="preserve">пункты 2.7</w:t>
              </w:r>
            </w:hyperlink>
            <w:r>
              <w:rPr>
                <w:sz w:val="20"/>
              </w:rPr>
              <w:t xml:space="preserve">, </w:t>
            </w:r>
            <w:hyperlink w:history="0" w:anchor="P4365" w:tooltip="2.8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технологией "Передышка" (</w:t>
            </w:r>
            <w:hyperlink w:history="0" w:anchor="P4448" w:tooltip="2.16.2">
              <w:r>
                <w:rPr>
                  <w:sz w:val="20"/>
                  <w:color w:val="0000ff"/>
                </w:rPr>
                <w:t xml:space="preserve">пункт 2.16.2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социальные услуги в форме социального обслуживания на дому с применением стационарозамещающих технологий социального обслуживания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технологией "Приемная семья для пожилого гражданина и инвалида" (</w:t>
            </w:r>
            <w:hyperlink w:history="0" w:anchor="P4343" w:tooltip="2.6">
              <w:r>
                <w:rPr>
                  <w:sz w:val="20"/>
                  <w:color w:val="0000ff"/>
                </w:rPr>
                <w:t xml:space="preserve">пункты 2.6</w:t>
              </w:r>
            </w:hyperlink>
            <w:r>
              <w:rPr>
                <w:sz w:val="20"/>
              </w:rPr>
              <w:t xml:space="preserve">, </w:t>
            </w:r>
            <w:hyperlink w:history="0" w:anchor="P4454" w:tooltip="2.16.3">
              <w:r>
                <w:rPr>
                  <w:sz w:val="20"/>
                  <w:color w:val="0000ff"/>
                </w:rPr>
                <w:t xml:space="preserve">2.16.3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технологией "Добрососед" (</w:t>
            </w:r>
            <w:hyperlink w:history="0" w:anchor="P4460" w:tooltip="2.16.4">
              <w:r>
                <w:rPr>
                  <w:sz w:val="20"/>
                  <w:color w:val="0000ff"/>
                </w:rPr>
                <w:t xml:space="preserve">пункт 2.16.4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услугами мультидисциплинарных бригад по оказанию комплексной медико-психолого-социальной помощи (</w:t>
            </w:r>
            <w:hyperlink w:history="0" w:anchor="P4466" w:tooltip="2.16.5">
              <w:r>
                <w:rPr>
                  <w:sz w:val="20"/>
                  <w:color w:val="0000ff"/>
                </w:rPr>
                <w:t xml:space="preserve">пункт 2.16.5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социальные услуги в стационарной форме социального обслуживания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596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тренировочных квартир в учреждениях социального обслуживания (</w:t>
            </w:r>
            <w:hyperlink w:history="0" w:anchor="P4297" w:tooltip="2.4">
              <w:r>
                <w:rPr>
                  <w:sz w:val="20"/>
                  <w:color w:val="0000ff"/>
                </w:rPr>
                <w:t xml:space="preserve">пункт 2.4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 (Советский дом-интернат; Сургутский многопрофильный реабилитационный центр)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 (Кондинский районный КЦСОН; Нижневартовский районный КЦСОН; Сургутский районный КЦСОН; Ханты-Мансийский КЦСОН; Мегионский КЦСОН)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 (Белоярский КЦСОН; Урайский КЦСОН; Советский КЦСОН)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организаций социального обслуживания Югры, которым организовано профессиональное обучение, профессиональное образование и дополнительное профессиональное образование, включая вопросы предоставления социальных услуг гражданам, страдающим психическими расстройствами (</w:t>
            </w:r>
            <w:hyperlink w:history="0" w:anchor="P4289" w:tooltip="2.3">
              <w:r>
                <w:rPr>
                  <w:sz w:val="20"/>
                  <w:color w:val="0000ff"/>
                </w:rPr>
                <w:t xml:space="preserve">пункт 2.3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мероприятиями, обеспечивающими их дневную занятость (</w:t>
            </w:r>
            <w:hyperlink w:history="0" w:anchor="P4328" w:tooltip="2.5">
              <w:r>
                <w:rPr>
                  <w:sz w:val="20"/>
                  <w:color w:val="0000ff"/>
                </w:rPr>
                <w:t xml:space="preserve">пункт 2.5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страдающих психическими расстройствами, охваченных мероприятиями, обеспечивающими их дневную занятость, от общего количества граждан, страдающих психическими расстройствами (</w:t>
            </w:r>
            <w:hyperlink w:history="0" w:anchor="P4328" w:tooltip="2.5">
              <w:r>
                <w:rPr>
                  <w:sz w:val="20"/>
                  <w:color w:val="0000ff"/>
                </w:rPr>
                <w:t xml:space="preserve">пункт 2.5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страдающих психическими расстройствами, проживающих в психоневрологических интернатах, занятых в лечебно-трудовых мастерских, от общего количества граждан, проживающих в психоневрологических интернатах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граждан, страдающих психическими расстройствами, не получивших основное общее образование, мероприятиями по обеспечению содействия в получении основного общего образования (</w:t>
            </w:r>
            <w:hyperlink w:history="0" w:anchor="P4410" w:tooltip="2.13">
              <w:r>
                <w:rPr>
                  <w:sz w:val="20"/>
                  <w:color w:val="0000ff"/>
                </w:rPr>
                <w:t xml:space="preserve">пункт 2.13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100% от выявленной потребности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100% от выявленной потребности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100% от выявленной потребности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которым оказано содействие в трудоустройстве, в том числе в получении профессиональной подготовки, поиске работодателя (</w:t>
            </w:r>
            <w:hyperlink w:history="0" w:anchor="P4420" w:tooltip="2.14">
              <w:r>
                <w:rPr>
                  <w:sz w:val="20"/>
                  <w:color w:val="0000ff"/>
                </w:rPr>
                <w:t xml:space="preserve">пункт 2.14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добровольцев, которых планируется привлечь к организации ежедневной занятости граждан, страдающих психическими расстройствами (</w:t>
            </w:r>
            <w:hyperlink w:history="0" w:anchor="P4428" w:tooltip="2.15">
              <w:r>
                <w:rPr>
                  <w:sz w:val="20"/>
                  <w:color w:val="0000ff"/>
                </w:rPr>
                <w:t xml:space="preserve">пункт 2.15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16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ФОРМИРОВАНИЮ РЕГИОНАЛЬНОЙ</w:t>
      </w:r>
    </w:p>
    <w:p>
      <w:pPr>
        <w:pStyle w:val="2"/>
        <w:jc w:val="center"/>
      </w:pPr>
      <w:r>
        <w:rPr>
          <w:sz w:val="20"/>
        </w:rPr>
        <w:t xml:space="preserve">МОДЕЛИ УПРАВЛЕНИЯ В СФЕРЕ ОПЕКИ И ПОПЕЧИТЕЛЬСТВА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6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03.03.2023 N 70-п.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17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4644" w:name="P4644"/>
    <w:bookmarkEnd w:id="46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ЕЖЕГОДНОМ КОНКУРСЕ ЛУЧШИХ ПРАКТИК НАСТАВНИЧЕСТВА И ЛУЧШИХ</w:t>
      </w:r>
    </w:p>
    <w:p>
      <w:pPr>
        <w:pStyle w:val="2"/>
        <w:jc w:val="center"/>
      </w:pPr>
      <w:r>
        <w:rPr>
          <w:sz w:val="20"/>
        </w:rPr>
        <w:t xml:space="preserve">НАСТАВНИКОВ ДЕТЕЙ, В ТОМ ЧИСЛЕ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ДЕТЕЙ, ПОПАВШИХ</w:t>
      </w:r>
    </w:p>
    <w:p>
      <w:pPr>
        <w:pStyle w:val="2"/>
        <w:jc w:val="center"/>
      </w:pPr>
      <w:r>
        <w:rPr>
          <w:sz w:val="20"/>
        </w:rPr>
        <w:t xml:space="preserve">В ТРУДНУЮ ЖИЗНЕННУЮ СИТУАЦИЮ, ЛИЦ ИЗ ЧИСЛА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370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371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37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реализуется в соответствии с основным </w:t>
      </w:r>
      <w:hyperlink w:history="0" r:id="rId373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мероприятием 1.5</w:t>
        </w:r>
      </w:hyperlink>
      <w:r>
        <w:rPr>
          <w:sz w:val="20"/>
        </w:rPr>
        <w:t xml:space="preserve"> "Популяризация семейных ценностей и защиты интересов детей" подпрограммы 1 "Поддержка семьи, материнства и детства"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N 469-п и определяет порядок организации и проведения конкурса лучших наставников детей, в том числе детей-сирот и детей, оставшихся без попечения родителей, детей, попавших в трудную жизненную ситуацию (далее - дети), лиц из числа детей-сирот и детей, оставшихся без попечения родителей (далее - лица из числа детей-сирот), и лучших практик наставничества в отношении детей, лиц из числа детей-сирот (далее - Конкурс, наставничество, наставники)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практика наставничества";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наставник".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организует и проводит Департамент социального развития Ханты-Мансийского автономного округа - Югры (далее - Депсоцразвития).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Конкурса является укрепление и развитие института наставничества.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в Ханты-Мансийском автономном округе - Югре положительного опыта наставничества и привлечение граждан к участию в проектах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поддержка лучших практик наставничества и лучших наставников;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поощрение и стимулирование деятельности организаций и физических лиц, осуществляющих наставничество.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Участниками Конкурса являются организации, осуществляющие деятельность и состоящие на налоговом учете в качестве налогоплательщиков в Ханты-Мансийском автономном округе - Югре, физические лица, имеющие место жительства в Ханты-Мансийском автономном округе - Югре.</w:t>
      </w:r>
    </w:p>
    <w:bookmarkStart w:id="4667" w:name="P4667"/>
    <w:bookmarkEnd w:id="46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 направлению "Лучшая практика наставничества" предусмотрены номинации: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практика наставничества в отношении детей в социальной сфере" - практики наставничества, направленные на социальную адаптацию, успешное жизнеустройство, профессиональное самоопределение, трудоустройство детей, а также на профилактику правонарушений несовершеннолетних и социальную интеграцию детей, находящихся в конфликте с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практика наставничества в отношении лиц из числа детей-сирот в социальной сфере" - практики наставничества, направленные на социальную адаптацию лиц из числа детей-сирот, успешное жизнеустройство, профессиональное самоопределение, трудоустройство;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практика добровольческого наставничества в отношении детей" - практики наставничества в отношении детей, реализуемые с привлечением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практика добровольческого наставничества в отношении лиц из числа детей-сирот" - практики наставничества в отношении лиц из числа детей-сирот, реализуемые с привлечением добровольцев.</w:t>
      </w:r>
    </w:p>
    <w:bookmarkStart w:id="4672" w:name="P4672"/>
    <w:bookmarkEnd w:id="46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 направлению "Лучший наставник" предусмотрены номинации: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наставник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наставник лиц из числа детей-сирот".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наставник - доброволец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наставник - доброволец лиц из числа детей-сирот".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номинациях, указанных в </w:t>
      </w:r>
      <w:hyperlink w:history="0" w:anchor="P4667" w:tooltip="1.6. По направлению &quot;Лучшая практика наставничества&quot; предусмотрены номинации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, </w:t>
      </w:r>
      <w:hyperlink w:history="0" w:anchor="P4672" w:tooltip="1.7. По направлению &quot;Лучший наставник&quot; предусмотрены номинации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 Положения, Депсоцразвития Югры определяет победителей и призеров, которым присуждает 1, 2, или 3 место в каждой из номинаций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Условиями для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практики наставничества в течение 12 месяцев, предшествовавших дате начала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наставляемых, которые в ходе наставничества достигли положительных результатов в сфере образования, культуры, физической культуры и спорта, других сферах жизнедеятельности, в том числе социальной адаптации, преодолении трудной жизненной ситуации.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ОРГАНИЗАЦИОННЫЙ КОМИТЕТ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Состав организационного комитета Конкурса, положение о нем, дата начала и период проведения Конкурса, перечень материалов и порядок их рассмотрения утверждает приказом Депсоцразвития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Состав организационного комитета Конкурса формируется из числа экспертов, представителей общественности, исполнительных органов автономного округа в сфере социального развития, образования и молодежной политики, культуры и искусства, физической культуры и спорта, труда и занятости.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4" w:tooltip="Постановление Правительства ХМАО - Югры от 24.06.2022 N 2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24.06.2022 N 290-п)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Организационный комитет оценивает представленные участниками материалы, определяет победителей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КРИТЕРИИ ОПРЕДЕЛЕНИЯ ПОБЕДИТЕЛЕЙ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91" w:name="P4691"/>
    <w:bookmarkEnd w:id="4691"/>
    <w:p>
      <w:pPr>
        <w:pStyle w:val="0"/>
        <w:ind w:firstLine="540"/>
        <w:jc w:val="both"/>
      </w:pPr>
      <w:r>
        <w:rPr>
          <w:sz w:val="20"/>
        </w:rPr>
        <w:t xml:space="preserve">3.1. Материалы, представленные участниками на Конкурс, оцениваются по критериям, утвержденным приказом Депсоцразвития Югры, размещенным на официальном сайте Депсоцразвития Югры в разделе "Конкурсы".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Депсоцразвития Югры размещает на своем официальном сайте, направляет в Департамент внутренней политики Ханты-Мансийского автономного округа - Югры для размещения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06.05.2022 </w:t>
      </w:r>
      <w:hyperlink w:history="0" r:id="rId37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185-п</w:t>
        </w:r>
      </w:hyperlink>
      <w:r>
        <w:rPr>
          <w:sz w:val="20"/>
        </w:rPr>
        <w:t xml:space="preserve">, от 28.09.2023 </w:t>
      </w:r>
      <w:hyperlink w:history="0" r:id="rId37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476-п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Объявление о проведении Конкурса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начала и завершения подачи заявок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заявки, утвержденная Депсоцразвития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Конкурс проводится в 3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(заявительный) - прием заявок, материалов с 1 июля по 30 сентября;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(оценочный) - экспертиза представленных материалов организационным комитетом, определение победителей и призеров Конкурса в соответствии с критериями, указанными в </w:t>
      </w:r>
      <w:hyperlink w:history="0" w:anchor="P4691" w:tooltip="3.1. Материалы, представленные участниками на Конкурс, оцениваются по критериям, утвержденным приказом Депсоцразвития Югры, размещенным на официальном сайте Депсоцразвития Югры в разделе &quot;Конкурсы&quot;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Положения, с 1 октября по 15 декабря;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 - награждение победителей и призеров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выявления недостоверной информации, представленной участниками Конкурса, они отстраняются от участия в Конкурсе на любой стадии решением организационного комитета. После принятия решения об отстранении, в течение 5 дней гражданину направляется уведомление, форма которого утверждена Депсоцразвития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Заявки и материалы участники Конкурса направляют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Заявки Депсоцразвития Югры регистрирует на своем официальном сайте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Уведомление о регистрации заявки и материалов Депсоцразвития Югры направляется участнику Конкурса в течение 3 дней на его электронный адрес.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Победителей, призеров Конкурса награждает председатель организационного комитета дипломом на следующий день после подведения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Организационный комитет Конкурса по итогам рассмотрения представленной заявки и материалов к ней вправе учредить специальную номинацию Конкурса в каждом из направлений.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Всем участникам Конкурса вручаются сертификаты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Итоговый протокол организационный комитет направляет в Департамент внутренней политики Ханты-Мансийского автономного округа - Югры для размещения в средствах массовой информации, Депсоцразвития Югры - для размещения на его на официальном сайте и аккаунтах в социальных сетях.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06.05.2022 </w:t>
      </w:r>
      <w:hyperlink w:history="0" r:id="rId37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185-п</w:t>
        </w:r>
      </w:hyperlink>
      <w:r>
        <w:rPr>
          <w:sz w:val="20"/>
        </w:rPr>
        <w:t xml:space="preserve">, от 28.09.2023 </w:t>
      </w:r>
      <w:hyperlink w:history="0" r:id="rId378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476-п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18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ПРОФЕССИОНАЛЬНОГО МАСТЕРСТВА РАБОТНИКОВ</w:t>
      </w:r>
    </w:p>
    <w:p>
      <w:pPr>
        <w:pStyle w:val="2"/>
        <w:jc w:val="center"/>
      </w:pPr>
      <w:r>
        <w:rPr>
          <w:sz w:val="20"/>
        </w:rPr>
        <w:t xml:space="preserve">ГОСУДАРСТВЕННОЙ СИСТЕМЫ СОЦИАЛЬНЫХ СЛУЖБ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ЮГРЫ, ОКАЗЫВАЮЩИХ СОЦИАЛЬНЫЕ УСЛУГИ</w:t>
      </w:r>
    </w:p>
    <w:p>
      <w:pPr>
        <w:pStyle w:val="2"/>
        <w:jc w:val="center"/>
      </w:pPr>
      <w:r>
        <w:rPr>
          <w:sz w:val="20"/>
        </w:rPr>
        <w:t xml:space="preserve">ГРАЖДАНАМ ПОЖИЛОГО ВОЗРАСТА И ИНВАЛИДАМ (ДАЛЕЕ - ПОЛОЖЕНИЕ)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379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06.05.2022 N 185-п.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19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4747" w:name="P4747"/>
    <w:bookmarkEnd w:id="4747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В ОБЛАСТИ ЭНЕРГОСБЕРЕЖЕНИЯ И ЭНЕРГЕТИЧЕСКОЙ ЭФФЕКТИВНОСТИ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231"/>
        <w:gridCol w:w="964"/>
        <w:gridCol w:w="664"/>
        <w:gridCol w:w="664"/>
        <w:gridCol w:w="664"/>
        <w:gridCol w:w="964"/>
        <w:gridCol w:w="119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показателя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результатов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4"/>
            <w:tcW w:w="2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действия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2025 - 2030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подведомственными учреждениями удельного расхода: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электрической энергии (кВт x ч/м2)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66,6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тепловой энергии (Гкал/м2)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0,325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0,325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0,325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0,325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0,325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0,325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холодной воды (м3/чел.)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горячей воды (м3/чел.)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3,2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природного газа (м3/чел.)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708,0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708,0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708,0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20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26" w:name="P4826"/>
    <w:bookmarkEnd w:id="482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ПОЭТАПНОЙ ЛИКВИДАЦИИ</w:t>
      </w:r>
    </w:p>
    <w:p>
      <w:pPr>
        <w:pStyle w:val="2"/>
        <w:jc w:val="center"/>
      </w:pPr>
      <w:r>
        <w:rPr>
          <w:sz w:val="20"/>
        </w:rPr>
        <w:t xml:space="preserve">ОБРАЗОВАВШЕЙСЯ НА 1 ЯНВАРЯ 2022 ГОДА ЗАДОЛЖЕННОСТИ</w:t>
      </w:r>
    </w:p>
    <w:p>
      <w:pPr>
        <w:pStyle w:val="2"/>
        <w:jc w:val="center"/>
      </w:pPr>
      <w:r>
        <w:rPr>
          <w:sz w:val="20"/>
        </w:rPr>
        <w:t xml:space="preserve">ПО ОБЕСПЕЧЕНИЮ ЖИЛЫМИ ПОМЕЩЕНИЯМИ ЛИЦ ИЗ ЧИСЛА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 НА ПЕРИОД</w:t>
      </w:r>
    </w:p>
    <w:p>
      <w:pPr>
        <w:pStyle w:val="2"/>
        <w:jc w:val="center"/>
      </w:pPr>
      <w:r>
        <w:rPr>
          <w:sz w:val="20"/>
        </w:rPr>
        <w:t xml:space="preserve">ДО 2024 ГОДА (ДАЛЕЕ - ПЛАН)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380" w:tooltip="Постановление Правительства ХМАО - Югры от 28.01.2022 N 25-п &quot;О внесении изменений в постановление Правительства Ханты-Мансийского автономного округа - Югры от 27 декабря 2021 года N 596-п &quot;О мерах по реализации государственной программы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28.01.2022 N 25-п)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Плана используются следующие сокращения терминов: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из числа детей-сирот - лица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-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детей-сирот, лиц из числа детей-сирот, включенных в Список, в течение 2021 года составляла 779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декабря 2021 года жилыми помещениями по договорам найма специализированного жилого помещения обеспечены 352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декабря 2021 года численность лиц из числа детей-сирот, которые подлежат обеспечению жилыми помещениями специализированного жилищного фонда по договорам найма специализированных жилых помещений, составляет 427 человек,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238 гражданам приобретены жилые помещения путем участия в долевом строительстве (период предоставления жилых помещений с января 2022 года до конца 2023 года, с учетом окончания строительства жилых домов);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гражданам жилые помещения приобретены, находятся на оформлении (период предоставления жилых помещений до 1 марта 2022 года). Из них по состоянию на 25 января 2022 года жилыми помещениями по договорам найма специализированного жилого помещения обеспечены 37 человек (городской округ Сургут).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 гражданам жилые помещения будут предоставлены органами местного самоуправления автономного округа до 1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реализуется в рамках основного мероприятия </w:t>
      </w:r>
      <w:hyperlink w:history="0" r:id="rId381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1.3</w:t>
        </w:r>
      </w:hyperlink>
      <w:r>
        <w:rPr>
          <w:sz w:val="20"/>
        </w:rPr>
        <w:t xml:space="preserve">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родителей" подпрограммы 1 "Поддержка семьи, материнства и детства"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2"/>
        <w:gridCol w:w="3742"/>
        <w:gridCol w:w="3572"/>
        <w:gridCol w:w="3231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13 лицам из числа детей-сирот жилых помещений, находящихся на оформлении в муниципальную собственность. Заключение с лицами из числа детей-сирот договоров найма специализированных жилых помещений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2022 года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городские округа Сургут, Нефтеюганск (по согласованию)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13 договоров найма специализированных жилых помещений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238 лицам из числа детей-сирот жилых помещений, приобретенных органами местного самоуправления Ханты-Мансийского автономного округа - Югры путем участия в долевом строительстве. Заключение с лицами из числа детей-сирот договоров найма специализированных жилых помещений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ввода жилых домов в эксплуатацию</w:t>
            </w:r>
          </w:p>
          <w:p>
            <w:pPr>
              <w:pStyle w:val="0"/>
            </w:pPr>
            <w:r>
              <w:rPr>
                <w:sz w:val="20"/>
              </w:rPr>
              <w:t xml:space="preserve">I квартал 2022 года - 86 жилых помещений (городские округа Нефтеюганск, Мегион, Нижневартовск, Пыть-Ях.</w:t>
            </w:r>
          </w:p>
          <w:p>
            <w:pPr>
              <w:pStyle w:val="0"/>
            </w:pPr>
            <w:r>
              <w:rPr>
                <w:sz w:val="20"/>
              </w:rPr>
              <w:t xml:space="preserve">III квартал 2022 года - 53 жилых помещения (городские округа Мегион, Нижневартовск, Урай, Нефтеюганский муниципальный район),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 2022 года - 67 жилых помещений (городские округа Сургут, Ханты-Мансийск),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 2023 года - 32 жилых помещения (городские округа Сургут, Ханты-Мансийск)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городские округа Нефтеюганск, Сургут, Мегион, Нижневартовск, Пыть-Ях, Урай, Ханты-Мансийск, Нефтеюганский муниципальный район (по согласованию)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238 договоров найма специализированных жилых помещений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139 лицам из числа детей-сирот жилых помещений. Заключение с лицами из числа детей-сирот договоров найма специализированных жилых помещений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2022 года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городские округа Лангепас, Нефтеюганск, Нижневартовск, Нягань, Сургут, Березовский муниципальный район (по согласованию)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139 договоров найма специализированных жилых помещений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  <w:jc w:val="right"/>
      </w:pPr>
      <w:r>
        <w:rPr>
          <w:sz w:val="20"/>
        </w:rPr>
      </w:r>
    </w:p>
    <w:bookmarkStart w:id="4889" w:name="P4889"/>
    <w:bookmarkEnd w:id="4889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ПО ПОВЫШЕНИЮ РОЖДАЕМОСТИ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 НА ПЕРИОД 2023 - 2025 ГОДОВ</w:t>
      </w:r>
    </w:p>
    <w:p>
      <w:pPr>
        <w:pStyle w:val="2"/>
        <w:jc w:val="center"/>
      </w:pPr>
      <w:r>
        <w:rPr>
          <w:sz w:val="20"/>
        </w:rPr>
        <w:t xml:space="preserve">(ДАЛЕЕ - РЕГИОНАЛЬНАЯ ПРОГРАММА)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382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23.06.2023 N 281-п;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383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28.09.2023 N 476-п)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Региональная программа подготовлена с целью выработки мер по повышению рождаемости, включает в себя оценку демографического потенциала Ханты-Мансийского автономного округа - Югры (далее также - автономный округ, регион), анализ действующих мер повышения рождаемости, целевые значения общего числа рождений на период 2023 - 2025 годов и на перспективу до 2030 года, план мероприятий по повышению рождаемости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Срок реализации региональной программы: 2023 - 2025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Ответственные исполнители региональной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социального развития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здравоохранения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образования и науки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физической культуры и спорта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строительства и жилищно-коммунального комплекса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управлению государственным имуществом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труда и занятости населения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внутренней политики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28.09.2023 N 476-п)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культуры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Ханты-Мансийского автономного округа - Югры (по согласованию) (далее также - органы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Ханты-Мансийского автономного округа - Югры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Департамент социального развития Ханты-Мансийского автономного округа осуществляет координацию и контроль реализации региональной программы.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ЦЕЛЬ И ЗАДАЧИ РЕГИОНАЛЬНОЙ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региональной программы является выработка эффективных мер, влияющих на репродуктивное поведение населения и общее число 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региональной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репродуктивного здоровья и сокращение числа абортов;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молодых студенческих семей, многодетных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улучшению жилищных условий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совмещения профессиональных и семейных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занятости родителей, имеющих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мероприятий, направленных на популяризацию и укрепление традиционных семейных ценностей, профилактику разводов, ценностной основы повышения рождаемости.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ЦЕЛЕВЫЕ ЗНАЧЕНИЯ ПОКАЗАТЕЛЕЙ РОЖДАЕМОСТИ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Целевые значения показателей рождаемости в автономном округе указаны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869"/>
        <w:gridCol w:w="871"/>
        <w:gridCol w:w="870"/>
        <w:gridCol w:w="872"/>
        <w:gridCol w:w="870"/>
        <w:gridCol w:w="872"/>
        <w:gridCol w:w="870"/>
        <w:gridCol w:w="872"/>
      </w:tblGrid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рождений</w:t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  <w:t xml:space="preserve">18211</w:t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  <w:t xml:space="preserve">17767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18259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18163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18147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18200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18275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18390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АНАЛИЗ И ОЦЕНКА ДЕМОГРАФИЧЕСКОГО ПОТЕНЦИАЛА</w:t>
      </w:r>
    </w:p>
    <w:p>
      <w:pPr>
        <w:pStyle w:val="2"/>
        <w:jc w:val="center"/>
      </w:pPr>
      <w:r>
        <w:rPr>
          <w:sz w:val="20"/>
        </w:rPr>
        <w:t xml:space="preserve">АВТОНОМНОГО ОКРУГА ЗА ПЕРИОД С 1 ЯНВАРЯ 2016 ГОДА ПО 1</w:t>
      </w:r>
    </w:p>
    <w:p>
      <w:pPr>
        <w:pStyle w:val="2"/>
        <w:jc w:val="center"/>
      </w:pPr>
      <w:r>
        <w:rPr>
          <w:sz w:val="20"/>
        </w:rPr>
        <w:t xml:space="preserve">ЯНВАРЯ 2022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4.1. Анализ и оценка демографического потенциала автономного округа осуществлены с учетом Методических </w:t>
      </w:r>
      <w:hyperlink w:history="0" r:id="rId385" w:tooltip="Приказ Минтруда России от 05.05.2023 N 436 &quot;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&quot; {КонсультантПлюс}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по оценке демографического потенциала субъекта Российской Федерации и разработке региональных программ по повышению рождаемости, утвержденных приказом Министерства труда и социальной защиты Российской Федерации от 5 мая 2023 года N 436.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4.2. Численность, структура, движение населения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автономного округа за указанный период увеличилась на 56 162 человека или на 3,4% (таблица 2).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Численность населения автономного округа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101"/>
        <w:gridCol w:w="1102"/>
        <w:gridCol w:w="1104"/>
        <w:gridCol w:w="1102"/>
        <w:gridCol w:w="1104"/>
        <w:gridCol w:w="1102"/>
        <w:gridCol w:w="964"/>
      </w:tblGrid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2017 года</w:t>
            </w:r>
          </w:p>
        </w:tc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2018 года</w:t>
            </w:r>
          </w:p>
        </w:tc>
        <w:tc>
          <w:tcPr>
            <w:tcW w:w="1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2019 года</w:t>
            </w:r>
          </w:p>
        </w:tc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2020 года</w:t>
            </w:r>
          </w:p>
        </w:tc>
        <w:tc>
          <w:tcPr>
            <w:tcW w:w="1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2021 года</w:t>
            </w:r>
          </w:p>
        </w:tc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2022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к 2016 году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</w:t>
            </w:r>
          </w:p>
        </w:tc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1646078</w:t>
            </w:r>
          </w:p>
        </w:tc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1655074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1663795</w:t>
            </w:r>
          </w:p>
        </w:tc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1674676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1687654</w:t>
            </w:r>
          </w:p>
        </w:tc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1702240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+56162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1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1519788</w:t>
            </w:r>
          </w:p>
        </w:tc>
        <w:tc>
          <w:tcPr>
            <w:tcW w:w="1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1528299</w:t>
            </w:r>
          </w:p>
        </w:tc>
        <w:tc>
          <w:tcPr>
            <w:tcW w:w="11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1538039</w:t>
            </w:r>
          </w:p>
        </w:tc>
        <w:tc>
          <w:tcPr>
            <w:tcW w:w="1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1549313</w:t>
            </w:r>
          </w:p>
        </w:tc>
        <w:tc>
          <w:tcPr>
            <w:tcW w:w="11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1563020</w:t>
            </w:r>
          </w:p>
        </w:tc>
        <w:tc>
          <w:tcPr>
            <w:tcW w:w="1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1578390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+58602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1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126290</w:t>
            </w:r>
          </w:p>
        </w:tc>
        <w:tc>
          <w:tcPr>
            <w:tcW w:w="1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126775</w:t>
            </w:r>
          </w:p>
        </w:tc>
        <w:tc>
          <w:tcPr>
            <w:tcW w:w="11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125756</w:t>
            </w:r>
          </w:p>
        </w:tc>
        <w:tc>
          <w:tcPr>
            <w:tcW w:w="1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125363</w:t>
            </w:r>
          </w:p>
        </w:tc>
        <w:tc>
          <w:tcPr>
            <w:tcW w:w="11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124634</w:t>
            </w:r>
          </w:p>
        </w:tc>
        <w:tc>
          <w:tcPr>
            <w:tcW w:w="1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123850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-2440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Городское население составляет 1 578 390 человек или 92,7% от общей численности постоянного населения автономного округа, сельское население - 123 850 человек или 7,3% от общей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автономного округа составляет 1,2% от общей численности населения Российской Федерации (далее также - 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количества женщин и мужчин в разрезе городского и сельского населения показал увеличение с 1 января 2016 года по настоящее время численности женщин и мужчин в городе и уменьшение в сельской местности. Данное соотношение является ожидаемым, так как уменьшение общей численности сельского населения автономного округа (таблицы 3, </w:t>
      </w:r>
      <w:hyperlink w:history="0" w:anchor="P5569" w:tooltip="Численность постоянного населения автономного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) объясняется в большей степени концентрацией населения в городских округах, где развиваются предприятия нефтегазодобывающей промышленности.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Численность постоянного населения автономного</w:t>
      </w:r>
    </w:p>
    <w:p>
      <w:pPr>
        <w:pStyle w:val="0"/>
        <w:jc w:val="center"/>
      </w:pPr>
      <w:r>
        <w:rPr>
          <w:sz w:val="20"/>
        </w:rPr>
        <w:t xml:space="preserve">округа - женщин по возрасту на 1 января (человек)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644"/>
        <w:gridCol w:w="1020"/>
        <w:gridCol w:w="1077"/>
        <w:gridCol w:w="1020"/>
        <w:gridCol w:w="964"/>
        <w:gridCol w:w="964"/>
        <w:gridCol w:w="964"/>
        <w:gridCol w:w="964"/>
      </w:tblGrid>
      <w:tr>
        <w:tc>
          <w:tcPr>
            <w:gridSpan w:val="2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0 - 4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66786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66475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63999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61293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57830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54849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52117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61557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61459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59292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56805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53614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50919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48465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5229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5016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4488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3652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5 - 9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55442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58240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61212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63617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65644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66789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66739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50947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53490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56249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58628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60653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61798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61970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4495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4750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4769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10 - 14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49415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50718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51832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52750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53801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55877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58633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45245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46469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47382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48373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49504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51537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54053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4170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4580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15 - 19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41187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41882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43519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44887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46965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48517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49630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37980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38665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40233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41570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43400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44806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45860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3207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3286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3565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3770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20 - 24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43400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42600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42274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42633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42261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42718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43930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40301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39498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39071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39395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39044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39527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40721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3099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3102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3203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3209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25 - 29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71271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65574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58229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53028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49917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47439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46682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66709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61475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54530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49712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46724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44409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43584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4562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4099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3098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30 - 34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80634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82194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81740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79332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75912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71774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66110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75762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77331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76906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74691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71575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67597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62354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4872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4863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4641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3756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35 - 39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73600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74651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76437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78243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79436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80223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81674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68925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69956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71763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73601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74764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75617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77119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4675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4695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4672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4555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40 - 44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65741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67728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68889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70302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71275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72784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73803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61058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63162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64273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65706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66773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68342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69337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4683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4566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4596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4466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45 - 49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56947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57827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59382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61005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63355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65021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67089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52464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53267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54836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56491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58794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60526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62714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4483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4546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4375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50 - 54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66883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63115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59487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56802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55391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55855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56838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61830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58344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54949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52410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51050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51606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52490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5053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4771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4341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4348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55 - 59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64689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67311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68369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67874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66107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62353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59136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59957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62447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63368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62894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61346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57770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54823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4732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4864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4980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4583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4313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60 - 64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43329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46016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48943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52394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55173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59158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61873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39948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42465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45248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48554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51182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54933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57524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3381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3551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4349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65 - 69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25178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28328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31238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34063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37090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39602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41971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23213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26090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28789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31364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34205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36580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38843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2449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3128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70 - 74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9192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9775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11852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14585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18399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22238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24930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8406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8954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10904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13503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17008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20546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23022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1908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75 - 79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11824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12170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11167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9740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8492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8252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10717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10214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8884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7761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7600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80 - 84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5061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5581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6573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8399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8734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5899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6812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7988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85 - 89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2875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2757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2881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3107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2569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2633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2775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90 - 94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1062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942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95 - 99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 и более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834284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844102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849150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854024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859517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865876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872607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772863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782659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787498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792937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798676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805341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812451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61421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61443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61652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61087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60841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60535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60156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right"/>
      </w:pPr>
      <w:r>
        <w:rPr>
          <w:sz w:val="20"/>
        </w:rPr>
      </w:r>
    </w:p>
    <w:bookmarkStart w:id="5569" w:name="P5569"/>
    <w:bookmarkEnd w:id="5569"/>
    <w:p>
      <w:pPr>
        <w:pStyle w:val="0"/>
        <w:jc w:val="center"/>
      </w:pPr>
      <w:r>
        <w:rPr>
          <w:sz w:val="20"/>
        </w:rPr>
        <w:t xml:space="preserve">Численность постоянного населения автономного</w:t>
      </w:r>
    </w:p>
    <w:p>
      <w:pPr>
        <w:pStyle w:val="0"/>
        <w:jc w:val="center"/>
      </w:pPr>
      <w:r>
        <w:rPr>
          <w:sz w:val="20"/>
        </w:rPr>
        <w:t xml:space="preserve">округа - мужчин по возрасту на 1 января (человек)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644"/>
        <w:gridCol w:w="1020"/>
        <w:gridCol w:w="1077"/>
        <w:gridCol w:w="1020"/>
        <w:gridCol w:w="964"/>
        <w:gridCol w:w="964"/>
        <w:gridCol w:w="964"/>
        <w:gridCol w:w="964"/>
      </w:tblGrid>
      <w:tr>
        <w:tc>
          <w:tcPr>
            <w:gridSpan w:val="2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0 - 4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70224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70308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67689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64979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61179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58062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54884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64535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64788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62601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60173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56726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53914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51015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5689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5520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5088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3869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5 - 9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58723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61589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64715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67136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69048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70602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70706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53980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56638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59380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61777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63597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65170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65487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4743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4951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5335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5219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10 - 14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51967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53454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54571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56063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57495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59374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62240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47553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48982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50131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51497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52925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54773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57433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4414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4472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4807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15 - 19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41611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42248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43857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45039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47316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49133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50135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38371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38992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40430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41620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43653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45305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46335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3256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3419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3828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20 - 24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42815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41659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41145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40932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39809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40271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41896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39457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38434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37820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37679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36592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37203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38726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3358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3225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3170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25 - 29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74941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69554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62315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57201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54682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52115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51202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68767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64008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57451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52906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50761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48346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47593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6174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3609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30 - 34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80658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83141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83658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82170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79702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76363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71615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74660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76982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77339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75864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73491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70486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66287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5998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6159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6319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5877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5328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35 - 39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70735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72058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74174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76385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78498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80118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82792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65342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66641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68631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70819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72865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74404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76858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5393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5417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5543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5714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5934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40 - 44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62964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64157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64647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65993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67187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69034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70545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57781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58906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59463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60807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62009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63875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65418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5183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5251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5184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5186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5178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5127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45 - 49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54799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55943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57670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58542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59912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61078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62264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50180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51415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52996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53781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55069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56160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57299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4619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4528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4965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50 - 54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60684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57464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54767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52662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52013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52501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53869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55290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52363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49899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48069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47575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48259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49647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5394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5101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4222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55 - 59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58315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60321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60344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59337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57711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54697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52259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53204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55040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55006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54115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52627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49869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47665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5111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5281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5222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5084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4828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4594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60 - 64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34431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36962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39708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43144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45638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49017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51228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31422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33772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36210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39326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41701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44760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46785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3009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3190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4257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4443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65 - 69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17326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19798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22061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23902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26240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28143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30395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15823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18088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20187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21886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23963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25753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27820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1503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2390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2575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70 - 74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5052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5645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8629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11070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13509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15339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4641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5159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6213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7856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10126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12348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14044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1295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75 - 79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4872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5054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3964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4391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4580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3519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3628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80 - 84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1540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1775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2111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3050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1360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1594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2778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85 - 89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762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90 - 94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261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95 - 99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 и более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792471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801976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805924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809771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815159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821778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829633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727478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737129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740801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745102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750637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757679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765939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64993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64847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65123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64669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64522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64099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63694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Наибольшее количество женщин было в 1983 году. Коэффициент рождаемости в 1983 году составлял 25,3 на 1000 населения. Следующий пик численности женщин - в 2012 году (коэффициент рождаемости 17,7 на 1000 населения), далее ожидаются пики численности женщин в 2043 и 2073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Провалы ("демографические ямы") наблюдаются в 1943, 1967 и 1999 годах (в 1999 году коэффициент рождаемости составлял 10,8 на 1000 населения). Следующие "демографические ямы" длительностью в 5 лет ожидаются в 2027 - 2031 и 2057 - 2061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рисунке 1 представлена половозрастная пирамида населения автономного округа на начало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Рисунок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42"/>
        </w:rPr>
        <w:drawing>
          <wp:inline distT="0" distB="0" distL="0" distR="0">
            <wp:extent cx="4967605" cy="44799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уровня рождаемости и особенно возраста вступления в брак максимальные показатели рождаемости наблюдаются среди женщин в возрастных группах 20 - 24 года и 25 - 29 лет. С возрастом интенсивность деторождения уменьшается. В связи с этим чем больше численность женщин 20 - 29 лет, тем выше величина специального коэффициента рождаемости.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"Демографическая яма" в 2057 - 2061 годах в автономном округе неизбежна, так как численность женщин в возрасте 20 - 24 и 25 - 29 к тому времени будет меньше из-за сниженной рождаемости в настоящее время. Дно "демографической ямы" считается пройденным, когда наблюдается рост первичных родов в группе 20 - 29 лет (таблица 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bookmarkStart w:id="6144" w:name="P6144"/>
    <w:bookmarkEnd w:id="6144"/>
    <w:p>
      <w:pPr>
        <w:pStyle w:val="0"/>
        <w:jc w:val="center"/>
      </w:pPr>
      <w:r>
        <w:rPr>
          <w:sz w:val="20"/>
        </w:rPr>
        <w:t xml:space="preserve">Пятилетние интервалы среднегодового количества женщин</w:t>
      </w:r>
    </w:p>
    <w:p>
      <w:pPr>
        <w:pStyle w:val="0"/>
        <w:jc w:val="center"/>
      </w:pPr>
      <w:r>
        <w:rPr>
          <w:sz w:val="20"/>
        </w:rPr>
        <w:t xml:space="preserve">в автономном округе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1"/>
        <w:gridCol w:w="1108"/>
        <w:gridCol w:w="1122"/>
        <w:gridCol w:w="1122"/>
        <w:gridCol w:w="1122"/>
        <w:gridCol w:w="1122"/>
        <w:gridCol w:w="1122"/>
        <w:gridCol w:w="1122"/>
      </w:tblGrid>
      <w:tr>
        <w:tc>
          <w:tcPr>
            <w:tcW w:w="1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108" w:type="dxa"/>
          </w:tcPr>
          <w:bookmarkStart w:id="6148" w:name="P6148"/>
          <w:bookmarkEnd w:id="6148"/>
          <w:p>
            <w:pPr>
              <w:pStyle w:val="0"/>
              <w:jc w:val="center"/>
            </w:pPr>
            <w:r>
              <w:rPr>
                <w:sz w:val="20"/>
              </w:rPr>
              <w:t xml:space="preserve">2020 </w:t>
            </w:r>
            <w:hyperlink w:history="0" w:anchor="P6245" w:tooltip="&lt;*&gt; По данным Федеральной службы государственной статистики (далее также - Росстат). Женское население среднегодовое,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0 - 4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49160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55236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63447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76614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65184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56878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49160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55236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63447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76614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65184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10 - 14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49160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55236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63447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76614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15 - 19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49160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55236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63447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20 - 24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49160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55236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25 - 29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48677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49160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30 - 34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73844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48677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56339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35 - 39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79829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73844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48677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66218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40 - 44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72029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79829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73844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48677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54838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45 - 49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64189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72029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79829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73844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48677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47741</w:t>
            </w:r>
          </w:p>
        </w:tc>
      </w:tr>
      <w:tr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50 - 54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55625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64189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72029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79829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73844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48677</w:t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  <w:t xml:space="preserve">42490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245" w:name="P6245"/>
    <w:bookmarkEnd w:id="6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данным Федеральной службы государственной статистики (далее также - Росстат). Женское население среднегодовое, 2020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w:anchor="P6144" w:tooltip="Пятилетние интервалы среднегодового количества женщин">
        <w:r>
          <w:rPr>
            <w:sz w:val="20"/>
            <w:color w:val="0000ff"/>
          </w:rPr>
          <w:t xml:space="preserve">таблице 5</w:t>
        </w:r>
      </w:hyperlink>
      <w:r>
        <w:rPr>
          <w:sz w:val="20"/>
        </w:rPr>
        <w:t xml:space="preserve"> представлены данные о женщинах в возрасте от 0 до 54 лет по 5-летнему интервалу. В </w:t>
      </w:r>
      <w:hyperlink w:history="0" w:anchor="P6148" w:tooltip="2020 &lt;*&gt;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"2020" информация по данным Росстата, далее сведения представлены с учетом взросления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возрастных группах женщин 20 - 24 и 25 - 29 лет наблюдается наибольшее число родов. Средний возраст первых родов - 26 лет, вторых - 30 лет. По итогам 2021 года на первые и вторые роды приходится 67% рождений, на третьи и последующие - 33%.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полов в возрасте 15 - 49 лет (мужчин и женщин фертильного возраста) по автономному округу ежегодно увеличивается и в 2021 году составило 100,4 мужчины на 100 женщин (таблица 6).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мужчин фертильного возраста, приходящихся на 100</w:t>
      </w:r>
    </w:p>
    <w:p>
      <w:pPr>
        <w:pStyle w:val="0"/>
        <w:jc w:val="center"/>
      </w:pPr>
      <w:r>
        <w:rPr>
          <w:sz w:val="20"/>
        </w:rPr>
        <w:t xml:space="preserve">женщин фертильного возраста по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и субъектам Уральского федерального округа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53"/>
        <w:gridCol w:w="848"/>
        <w:gridCol w:w="907"/>
        <w:gridCol w:w="852"/>
        <w:gridCol w:w="846"/>
        <w:gridCol w:w="712"/>
        <w:gridCol w:w="982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2016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98,7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99,2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99,2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+0,7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100,6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101,4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+2,4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98,1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98,2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98,2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98,7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+0,9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100,4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+1,3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100,5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100,7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101,1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100,4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100,5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 (без АО)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101,0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101,5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101,1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+0,9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96,3</w:t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96,7</w:t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  <w:t xml:space="preserve">+0,5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Уральскому федеральному округу автономный округ занимает 2-е место после Ямало-Ненецкого автономного округа (100,5 мужчины на 100 женщин). При этом в Российской Федерации на 100 женщин приходится 99,4 мужчины.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соотношения численности мужчин и женщин в репродуктивном возрасте можно сделать вывод, что баланс стабильный.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Естественный прирост населения автономного округа в 2021 году составил 5 254 человека, снизившись по сравнению с 2016 годом на 10 241 человека или 66,1% (2016 год - 15 495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Миграционный прирост носит непостоянный характер. В 2021 году миграционная прибыль населения составила 9 332 человека, что выше, чем в 2016 году на 5 468 человек. В 2017 - 2018 годах отмечалась миграционная убыль населения (таблица 7).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7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Естественный, миграционный прирост</w:t>
      </w:r>
    </w:p>
    <w:p>
      <w:pPr>
        <w:pStyle w:val="0"/>
        <w:jc w:val="center"/>
      </w:pPr>
      <w:r>
        <w:rPr>
          <w:sz w:val="20"/>
        </w:rPr>
        <w:t xml:space="preserve">в автономном округе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830"/>
        <w:gridCol w:w="830"/>
        <w:gridCol w:w="830"/>
        <w:gridCol w:w="830"/>
        <w:gridCol w:w="830"/>
        <w:gridCol w:w="832"/>
        <w:gridCol w:w="907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2016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Естественный прирост населения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15495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13063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12145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10642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7739</w:t>
            </w:r>
          </w:p>
        </w:tc>
        <w:tc>
          <w:tcPr>
            <w:tcW w:w="832" w:type="dxa"/>
          </w:tcPr>
          <w:p>
            <w:pPr>
              <w:pStyle w:val="0"/>
            </w:pPr>
            <w:r>
              <w:rPr>
                <w:sz w:val="20"/>
              </w:rPr>
              <w:t xml:space="preserve">5254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-10241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Миграционный прирост (убыль)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3864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-4067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-3424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5499</w:t>
            </w:r>
          </w:p>
        </w:tc>
        <w:tc>
          <w:tcPr>
            <w:tcW w:w="832" w:type="dxa"/>
          </w:tcPr>
          <w:p>
            <w:pPr>
              <w:pStyle w:val="0"/>
            </w:pPr>
            <w:r>
              <w:rPr>
                <w:sz w:val="20"/>
              </w:rPr>
              <w:t xml:space="preserve">9332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+5468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Коэффициент естественного прироста населения в автономном округе в 2021 году составил 3,1 на 1000 населения, снизившись в сравнении с 2016 годом на 6,4 промилле (2016 год - 9,5 промилле) (график 1).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 естественного прироста населения автономного</w:t>
      </w:r>
    </w:p>
    <w:p>
      <w:pPr>
        <w:pStyle w:val="0"/>
        <w:jc w:val="center"/>
      </w:pPr>
      <w:r>
        <w:rPr>
          <w:sz w:val="20"/>
        </w:rPr>
        <w:t xml:space="preserve">округа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50"/>
        </w:rPr>
        <w:drawing>
          <wp:inline distT="0" distB="0" distL="0" distR="0">
            <wp:extent cx="4967605" cy="20421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этом по состоянию на 1 января 2022 года среди субъектов Уральского федерального округа автономный округ по коэффициенту естественного прироста населения занимает 2-е место с показателем 3,1 промилле на 1000 населения (1-е место занимает Ямало-Ненецкий автономный округ - 6,3, в Тюменской области (без автономных округов) наблюдается убыль - (-1,9), в Свердловской области - убыль (-7,8), в Челябинской области - убыль (-8,0), в Курганской области - убыль (-11,5)) (таблица 8).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8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Естественный прирост населения по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и субъектам Российской Федерации в составе Уральского</w:t>
      </w:r>
    </w:p>
    <w:p>
      <w:pPr>
        <w:pStyle w:val="0"/>
        <w:jc w:val="center"/>
      </w:pPr>
      <w:r>
        <w:rPr>
          <w:sz w:val="20"/>
        </w:rPr>
        <w:t xml:space="preserve">федерального округа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778"/>
        <w:gridCol w:w="907"/>
        <w:gridCol w:w="850"/>
        <w:gridCol w:w="779"/>
        <w:gridCol w:w="779"/>
        <w:gridCol w:w="779"/>
      </w:tblGrid>
      <w:tr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-0,01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-0,9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-1,6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-2,2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-4,8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-7,1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-3,5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-4,1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-5,2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-6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-8,4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-11,5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-0,2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-1,9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-2,6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-5,5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-7,8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3,1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6,3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 без автономных округов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-1,9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-0,3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-2,4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-3,2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-6,4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информации Федеральной службы государственной статистики, коэффициент миграционного прироста на 10 000 населения в 2021 году составил 55,1, увеличившись по сравнению с 2016 годом в 2,3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динамике отмечается отрицательное значение коэффициента миграционного прироста в 2017 и 2018 годах начиная с 2019 года, регистрируется его увеличение с 1,4 в 2019 году до 55,1 в 2021 году.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 миграционной прибыли (убыли)</w:t>
      </w:r>
    </w:p>
    <w:p>
      <w:pPr>
        <w:pStyle w:val="0"/>
        <w:jc w:val="center"/>
      </w:pPr>
      <w:r>
        <w:rPr>
          <w:sz w:val="20"/>
        </w:rPr>
        <w:t xml:space="preserve">в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07"/>
        </w:rPr>
        <w:drawing>
          <wp:inline distT="0" distB="0" distL="0" distR="0">
            <wp:extent cx="4967605" cy="1493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Коэффициент миграционного прироста выше общероссийского показателя в 2020 году на 22,7 пункта, в 2021 году - на 25,6 пункта (таблица 9).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9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 миграционного прироста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778"/>
        <w:gridCol w:w="907"/>
        <w:gridCol w:w="850"/>
        <w:gridCol w:w="779"/>
        <w:gridCol w:w="779"/>
        <w:gridCol w:w="779"/>
      </w:tblGrid>
      <w:tr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17,86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14,43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29,5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104,73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103,95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102,4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76,00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23,61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-24,64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-20,63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55,1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ЯНАО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-65,24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-45,00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-32,13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-24,3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0,49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-3,01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7,64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-10,98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-25,69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-4,4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8,60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-56,47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-60,17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-77,23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-30,4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-20,6</w:t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  <w:t xml:space="preserve">-45,3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коэффициенту миграционного прироста автономный округ на протяжении 2 лет (в 2020 - 2021 годах) занимает 2-е место среди субъектов Уральского федерального округа 1-е место - Тюменская область) (график 3).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 миграционного прироста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77"/>
        </w:rPr>
        <w:drawing>
          <wp:inline distT="0" distB="0" distL="0" distR="0">
            <wp:extent cx="4967605" cy="36449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период с 2016 по 2021 годы миграционный прирост в автономном округе составил 11 443 человека, в том числе в разрезе возрастных групп: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3 992 человека - моложе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17 256 человек - трудоспособного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Миграционная убыль в количестве 9 805 человек приходилась в отношении граждан старше трудоспособного возраста (</w:t>
      </w:r>
      <w:hyperlink w:history="0" w:anchor="P6521" w:tooltip="Данные о численности прибывающих (выбывающих) мигрантов">
        <w:r>
          <w:rPr>
            <w:sz w:val="20"/>
            <w:color w:val="0000ff"/>
          </w:rPr>
          <w:t xml:space="preserve">таблица 10</w:t>
        </w:r>
      </w:hyperlink>
      <w:r>
        <w:rPr>
          <w:sz w:val="20"/>
        </w:rPr>
        <w:t xml:space="preserve">, </w:t>
      </w:r>
      <w:hyperlink w:history="0" w:anchor="P6560" w:tooltip="Динамика прибывающих (выбывающих) мигрантов в разрезе">
        <w:r>
          <w:rPr>
            <w:sz w:val="20"/>
            <w:color w:val="0000ff"/>
          </w:rPr>
          <w:t xml:space="preserve">график 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по сравнению с 2016 годом миграционный прирост по гражданам трудоспособного возраста вырос на 80%, по гражданам старше трудоспособного возраста - на 102%, по гражданам трудоспособного возраста снизился на 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особенность связана с работой в автономном округе, когда граждане в трудоспособном возрасте приезжают работать и по выходу на пенсию, как правило, выезжают в климатически благоприятные регионы страны.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10</w:t>
      </w:r>
    </w:p>
    <w:p>
      <w:pPr>
        <w:pStyle w:val="0"/>
        <w:jc w:val="right"/>
      </w:pPr>
      <w:r>
        <w:rPr>
          <w:sz w:val="20"/>
        </w:rPr>
      </w:r>
    </w:p>
    <w:bookmarkStart w:id="6521" w:name="P6521"/>
    <w:bookmarkEnd w:id="6521"/>
    <w:p>
      <w:pPr>
        <w:pStyle w:val="0"/>
        <w:jc w:val="center"/>
      </w:pPr>
      <w:r>
        <w:rPr>
          <w:sz w:val="20"/>
        </w:rPr>
        <w:t xml:space="preserve">Данные о численности прибывающих (выбывающих) мигрантов</w:t>
      </w:r>
    </w:p>
    <w:p>
      <w:pPr>
        <w:pStyle w:val="0"/>
        <w:jc w:val="center"/>
      </w:pPr>
      <w:r>
        <w:rPr>
          <w:sz w:val="20"/>
        </w:rPr>
        <w:t xml:space="preserve">в разрезе возрастных групп в автономном округе с 2016</w:t>
      </w:r>
    </w:p>
    <w:p>
      <w:pPr>
        <w:pStyle w:val="0"/>
        <w:jc w:val="center"/>
      </w:pPr>
      <w:r>
        <w:rPr>
          <w:sz w:val="20"/>
        </w:rPr>
        <w:t xml:space="preserve">по 2021 годы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07"/>
        <w:gridCol w:w="1002"/>
        <w:gridCol w:w="859"/>
        <w:gridCol w:w="843"/>
        <w:gridCol w:w="875"/>
        <w:gridCol w:w="859"/>
        <w:gridCol w:w="859"/>
        <w:gridCol w:w="857"/>
      </w:tblGrid>
      <w:tr>
        <w:tc>
          <w:tcPr>
            <w:tcW w:w="2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907" w:type="dxa"/>
          </w:tcPr>
          <w:p>
            <w:pPr>
              <w:pStyle w:val="0"/>
            </w:pPr>
            <w:r>
              <w:rPr>
                <w:sz w:val="20"/>
              </w:rPr>
              <w:t xml:space="preserve">Моложе трудоспособного возраста</w:t>
            </w:r>
          </w:p>
        </w:tc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  <w:t xml:space="preserve">1375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  <w:t xml:space="preserve">-287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1122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1335</w:t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  <w:t xml:space="preserve">3992</w:t>
            </w:r>
          </w:p>
        </w:tc>
      </w:tr>
      <w:tr>
        <w:tc>
          <w:tcPr>
            <w:tcW w:w="2907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трудоспособного возраста</w:t>
            </w:r>
          </w:p>
        </w:tc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  <w:t xml:space="preserve">-1935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-2763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-2713</w:t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  <w:t xml:space="preserve">1805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-625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  <w:t xml:space="preserve">-9805</w:t>
            </w:r>
          </w:p>
        </w:tc>
      </w:tr>
      <w:tr>
        <w:tc>
          <w:tcPr>
            <w:tcW w:w="2907" w:type="dxa"/>
          </w:tcPr>
          <w:p>
            <w:pPr>
              <w:pStyle w:val="0"/>
            </w:pPr>
            <w:r>
              <w:rPr>
                <w:sz w:val="20"/>
              </w:rPr>
              <w:t xml:space="preserve">Трудоспособного возраста</w:t>
            </w:r>
          </w:p>
        </w:tc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  <w:t xml:space="preserve">4424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-1605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-857</w:t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  <w:t xml:space="preserve">2331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5002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7961</w:t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  <w:t xml:space="preserve">17256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4</w:t>
      </w:r>
    </w:p>
    <w:p>
      <w:pPr>
        <w:pStyle w:val="0"/>
        <w:jc w:val="center"/>
      </w:pPr>
      <w:r>
        <w:rPr>
          <w:sz w:val="20"/>
        </w:rPr>
      </w:r>
    </w:p>
    <w:bookmarkStart w:id="6560" w:name="P6560"/>
    <w:bookmarkEnd w:id="6560"/>
    <w:p>
      <w:pPr>
        <w:pStyle w:val="0"/>
        <w:jc w:val="center"/>
      </w:pPr>
      <w:r>
        <w:rPr>
          <w:sz w:val="20"/>
        </w:rPr>
        <w:t xml:space="preserve">Динамика прибывающих (выбывающих) мигрантов в разрезе</w:t>
      </w:r>
    </w:p>
    <w:p>
      <w:pPr>
        <w:pStyle w:val="0"/>
        <w:jc w:val="center"/>
      </w:pPr>
      <w:r>
        <w:rPr>
          <w:sz w:val="20"/>
        </w:rPr>
        <w:t xml:space="preserve">возрастных групп в автономном округе с 2016 по 2021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73"/>
        </w:rPr>
        <w:drawing>
          <wp:inline distT="0" distB="0" distL="0" distR="0">
            <wp:extent cx="4967605" cy="23285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2020 году число прибывших в автономный округ составило 70 427 человек, число выбывших - 64 928 человек, миграционный прирост населения составил 5 499 человек. В 2021 году прибыли 74 378 человек, выбыли 65 046 человек, миграционный прирост населения составил 9 332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миграционный прирост за счет граждан трудоспособного возраста составил 5 002 человека (3 178 мужчин, 1 824 женщины) и моложе трудоспособного возраста (от 0 до 15 лет) - 1 122 человека (655 мужчин, 467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Миграционная убыль - за счет граждан старше трудоспособного возраста на 625 человек (225 мужчин, 400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миграционный прирост наблюдался по всем 3 возрастным группам: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трудоспособного возраста составил 7 961 человек (4 933 мужчины, 3 028 женщин);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моложе трудоспособного возраста (от 0 до 15 лет) - 1 335 человек (705 мужчин, 630 женщин);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старше трудоспособного возраста - 36 человек (- 16 мужчин, 52 женщины) (таблица 11).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Миграционный прирост в автономном округе в разрезе</w:t>
      </w:r>
    </w:p>
    <w:p>
      <w:pPr>
        <w:pStyle w:val="0"/>
        <w:jc w:val="center"/>
      </w:pPr>
      <w:r>
        <w:rPr>
          <w:sz w:val="20"/>
        </w:rPr>
        <w:t xml:space="preserve">возрастно-половой структуры в 2020, 2021 годах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850"/>
        <w:gridCol w:w="907"/>
        <w:gridCol w:w="850"/>
        <w:gridCol w:w="907"/>
        <w:gridCol w:w="701"/>
        <w:gridCol w:w="420"/>
        <w:gridCol w:w="281"/>
        <w:gridCol w:w="850"/>
        <w:gridCol w:w="850"/>
        <w:gridCol w:w="850"/>
        <w:gridCol w:w="850"/>
        <w:gridCol w:w="794"/>
        <w:gridCol w:w="699"/>
      </w:tblGrid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группа</w:t>
            </w:r>
          </w:p>
        </w:tc>
        <w:tc>
          <w:tcPr>
            <w:gridSpan w:val="6"/>
            <w:tcW w:w="4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gridSpan w:val="7"/>
            <w:tcW w:w="5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прибывших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выбывших</w:t>
            </w:r>
          </w:p>
        </w:tc>
        <w:tc>
          <w:tcPr>
            <w:gridSpan w:val="3"/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Миграционный прирост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прибывших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выбывших</w:t>
            </w:r>
          </w:p>
        </w:tc>
        <w:tc>
          <w:tcPr>
            <w:gridSpan w:val="2"/>
            <w:tcW w:w="1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Миграционный прирост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жен.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муж.</w:t>
            </w:r>
          </w:p>
        </w:tc>
        <w:tc>
          <w:tcPr>
            <w:gridSpan w:val="2"/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муж.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жен.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35099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35328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31491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33437</w:t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3608</w:t>
            </w:r>
          </w:p>
        </w:tc>
        <w:tc>
          <w:tcPr>
            <w:gridSpan w:val="2"/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1891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37452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36926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31830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33216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5622</w:t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  <w:t xml:space="preserve">3710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Моложе трудоспособного возраста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6489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6032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5834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5565</w:t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655</w:t>
            </w:r>
          </w:p>
        </w:tc>
        <w:tc>
          <w:tcPr>
            <w:gridSpan w:val="2"/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6826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6485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Трудоспособный возраст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25579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22576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22401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20752</w:t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3178</w:t>
            </w:r>
          </w:p>
        </w:tc>
        <w:tc>
          <w:tcPr>
            <w:gridSpan w:val="2"/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1824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27269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23381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22336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4933</w:t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  <w:t xml:space="preserve">3028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трудоспособного возраста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3031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6720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3256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7120</w:t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-225</w:t>
            </w:r>
          </w:p>
        </w:tc>
        <w:tc>
          <w:tcPr>
            <w:gridSpan w:val="2"/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-400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3357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7060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3373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7008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-16</w:t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Наибольший миграционный прирост приходится на мужчин в возрасте с 21 до 38 лет (100 и более человек), женщин в возрасте с 19 до 25 лет (более 100 человек). Это связано с особенностями экономики автономного округа, так как регион является нефтегазодобывающим, и прибывают в основном мужчины молодого возраста в целях поиска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Миграционная убыль складывается за счет мужчин и женщин в возрасте с 15 до 18 лет в связи с их обучением в образовательных организациях других субъектов Российской Федерации (таблица 12, </w:t>
      </w:r>
      <w:hyperlink w:history="0" w:anchor="P7027" w:tooltip="График миграционного прироста по половозрастной структуре">
        <w:r>
          <w:rPr>
            <w:sz w:val="20"/>
            <w:color w:val="0000ff"/>
          </w:rPr>
          <w:t xml:space="preserve">график 5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Миграционный прирост по половозрастной структуре граждан</w:t>
      </w:r>
    </w:p>
    <w:p>
      <w:pPr>
        <w:pStyle w:val="0"/>
        <w:jc w:val="center"/>
      </w:pPr>
      <w:r>
        <w:rPr>
          <w:sz w:val="20"/>
        </w:rPr>
        <w:t xml:space="preserve">в возрасте с 15 по 49 лет в автономном округе</w:t>
      </w:r>
    </w:p>
    <w:p>
      <w:pPr>
        <w:pStyle w:val="0"/>
        <w:jc w:val="center"/>
      </w:pPr>
      <w:r>
        <w:rPr>
          <w:sz w:val="20"/>
        </w:rPr>
        <w:t xml:space="preserve">за 2020 - 2021 годы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4"/>
        <w:gridCol w:w="887"/>
        <w:gridCol w:w="900"/>
        <w:gridCol w:w="912"/>
        <w:gridCol w:w="901"/>
        <w:gridCol w:w="901"/>
        <w:gridCol w:w="912"/>
        <w:gridCol w:w="901"/>
        <w:gridCol w:w="901"/>
        <w:gridCol w:w="912"/>
      </w:tblGrid>
      <w:tr>
        <w:tc>
          <w:tcPr>
            <w:tcW w:w="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мигрантов</w:t>
            </w:r>
          </w:p>
        </w:tc>
        <w:tc>
          <w:tcPr>
            <w:gridSpan w:val="3"/>
            <w:tcW w:w="2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2020, чел.</w:t>
            </w:r>
          </w:p>
        </w:tc>
        <w:tc>
          <w:tcPr>
            <w:gridSpan w:val="3"/>
            <w:tcW w:w="2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2021, чел.</w:t>
            </w:r>
          </w:p>
        </w:tc>
        <w:tc>
          <w:tcPr>
            <w:gridSpan w:val="3"/>
            <w:tcW w:w="2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2020 году, %</w:t>
            </w:r>
          </w:p>
        </w:tc>
      </w:tr>
      <w:tr>
        <w:tc>
          <w:tcPr>
            <w:vMerge w:val="continue"/>
          </w:tcPr>
          <w:p/>
        </w:tc>
        <w:tc>
          <w:tcPr>
            <w:tcW w:w="8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 и женщины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 и женщины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 и женщины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-46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-30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-16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-90,20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-90,91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-88,89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-156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-73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-83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-252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-153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-99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61,90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47,71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83,84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-97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-50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-47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-171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-82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-89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56,73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60,98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52,81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-325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-165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-160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-572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-379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-193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56,82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43,54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82,90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284,44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243,48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327,27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107,33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104,95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109,50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649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94,33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85,54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107,69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623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86,36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92,79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79,61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72,52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82,89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60,43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63,98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66,67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60,09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97,45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66,46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184,96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50,11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54,51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42,04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61,54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65,17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53,38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70,59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71,38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68,13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-36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28,89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72,99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-25,53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39,90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50,18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16,53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44,50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42,76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48,18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46,29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53,77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36,42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49,47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46,83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70,97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88,58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74,59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126,09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88,43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74,83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115,07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103,73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104,40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102,33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97,74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91,96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107,69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143,62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137,50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163,64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23,68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34,74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-31,58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62,10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54,43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75,56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55,09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63,85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24,32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98,54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124,73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43,18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103,03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135,90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81,67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36,15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53,19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26,51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16,84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21,67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8,57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15,70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-5,66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32,14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33,33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31,19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32,69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63,16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3,75</w:t>
            </w:r>
          </w:p>
        </w:tc>
      </w:tr>
      <w:tr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85,58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  <w:t xml:space="preserve">103,70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  <w:t xml:space="preserve">66,00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5</w:t>
      </w:r>
    </w:p>
    <w:p>
      <w:pPr>
        <w:pStyle w:val="0"/>
        <w:jc w:val="center"/>
      </w:pPr>
      <w:r>
        <w:rPr>
          <w:sz w:val="20"/>
        </w:rPr>
      </w:r>
    </w:p>
    <w:bookmarkStart w:id="7027" w:name="P7027"/>
    <w:bookmarkEnd w:id="7027"/>
    <w:p>
      <w:pPr>
        <w:pStyle w:val="0"/>
        <w:jc w:val="center"/>
      </w:pPr>
      <w:r>
        <w:rPr>
          <w:sz w:val="20"/>
        </w:rPr>
        <w:t xml:space="preserve">График миграционного прироста по половозрастной структуре</w:t>
      </w:r>
    </w:p>
    <w:p>
      <w:pPr>
        <w:pStyle w:val="0"/>
        <w:jc w:val="center"/>
      </w:pPr>
      <w:r>
        <w:rPr>
          <w:sz w:val="20"/>
        </w:rPr>
        <w:t xml:space="preserve">граждан в возрасте с 15 по 49 лет в автономном округе</w:t>
      </w:r>
    </w:p>
    <w:p>
      <w:pPr>
        <w:pStyle w:val="0"/>
        <w:jc w:val="center"/>
      </w:pPr>
      <w:r>
        <w:rPr>
          <w:sz w:val="20"/>
        </w:rPr>
        <w:t xml:space="preserve">за 2020, 2021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452"/>
        </w:rPr>
        <w:drawing>
          <wp:inline distT="0" distB="0" distL="0" distR="0">
            <wp:extent cx="4967605" cy="58699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58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Представленная динамика миграционного прироста в целом положительно влияет на формирование демографического потенциала региона. В автономный округ прибывают мужчины и женщины трудоспособного возраста, которые могут положительно влиять на демографическую ситуацию в регионе.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4.3. Структура женского населения в репродуктивном возрасте.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2011 - 2021 годов численность женщин фертильного возраста (15 - 49 лет) уменьшилась на 4,1% (18 410 чел.). При этом в сельской местности уменьшение числа женщин произошло на 21,2% (7 333 чел.), в городах - на 2,7% (11 077 чел.) (таблица 13).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Численность женщин фертильного возраста в автономном округе</w:t>
      </w:r>
    </w:p>
    <w:p>
      <w:pPr>
        <w:pStyle w:val="0"/>
        <w:jc w:val="center"/>
      </w:pPr>
      <w:r>
        <w:rPr>
          <w:sz w:val="20"/>
        </w:rPr>
        <w:t xml:space="preserve">по муниципальным образованиям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020"/>
        <w:gridCol w:w="907"/>
        <w:gridCol w:w="964"/>
        <w:gridCol w:w="1020"/>
        <w:gridCol w:w="1020"/>
        <w:gridCol w:w="1020"/>
        <w:gridCol w:w="1020"/>
        <w:gridCol w:w="1020"/>
        <w:gridCol w:w="1020"/>
        <w:gridCol w:w="964"/>
        <w:gridCol w:w="964"/>
        <w:gridCol w:w="907"/>
        <w:gridCol w:w="794"/>
      </w:tblGrid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прироста 2021/2011 (чел.)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прироста 2021/2011 (%)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8457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7946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7757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7662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7371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7133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7114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-1343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-15,9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5665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5231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5139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4938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4924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-741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-13,1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2792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2625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2495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2431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2216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-602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-21,6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6840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5922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5690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5422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5054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4964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-1876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-27,4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4281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3773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3648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3483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3387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3315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3238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-1043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-24,4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2559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2149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2042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1880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1815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1763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1726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-833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-32,6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8661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8166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7749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7141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6932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6659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6642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-2019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-23,3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6005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5725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5361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5168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5044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4943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4898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4904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-1101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-18,3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2656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2441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2063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1888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1826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1738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-918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-34,6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12191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11857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11559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11362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11372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11293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11209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11122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10893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10870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10871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-1320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-10,8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7142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7097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6938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6855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6802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6725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6705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6598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6625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-517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-7,2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5049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4760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4621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4507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4521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4484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4295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4258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4246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-803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-15,9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10068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9929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9280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9152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9126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9053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8822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8756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-1312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-13,0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7940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7924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7827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7642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7561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7527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7497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-7,8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2128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2165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2102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1840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1719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1642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1599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1478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-694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-32,6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8499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8047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7561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7137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6875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6601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6454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6301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6233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-2266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-26,7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4607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4370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4128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3886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3741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3706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3521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3389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3369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-1238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-26,9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3892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3677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3433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3251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3134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3040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2984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2933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2867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2864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-1028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-26,4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12515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12200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11976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11784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11630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11474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11381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10705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10604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10526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10459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-2056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-16,4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11652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11196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10889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10744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10667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10008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9854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9804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-1848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-15,9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863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741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679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-208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-24,1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33979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34209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34030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33700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33156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32868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32146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32314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32074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32152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31910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-2069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-6,1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24121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24507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24453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24297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23942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23683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23097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23186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23075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23186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23178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-943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-3,9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9858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9702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9577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9403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9214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9185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9128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8999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8966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-1126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-11,4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4716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4775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4599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4278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4108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4053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-663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-14,1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4716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4775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4599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4278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4108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4099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4053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-663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-14,1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25597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27027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28963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29417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29591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29594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29685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29482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29515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29970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30132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4535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Лангепас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12083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11985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11824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11640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11455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11334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11191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11234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11135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11063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-1020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-8,4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16354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15664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15260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15109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14760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14440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14071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13849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13659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13391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13223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-3131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-19,1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35883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35813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35290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34542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33813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33343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33134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33075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33053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32681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32549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-3334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-9,3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72886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73855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73484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73005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72400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72161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72458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71879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71418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71196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70659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-2227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-3,1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93418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94662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96030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96174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97223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98205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100506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100784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102337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103142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103704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11,0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Радужный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13117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12730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12346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11895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11514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11086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11086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10947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10944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-2173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-16,6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Урай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10868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10267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10116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9838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9735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9699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9627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9705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9717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-1151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-10,6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16029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15597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15145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14791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14623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14448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14414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14282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14312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-1717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-10,7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17841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17551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17508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17450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17403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17393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17380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17531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17367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17347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17356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-485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-2,7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17792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17512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17469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17412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17365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17355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17345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17495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17344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17328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17342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-450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-2,5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-71,4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5322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5113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4928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4625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4549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4533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-789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-14,8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Пыть-Ях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12363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11906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11435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11005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10746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10516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10268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9990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9770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9660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-2703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-21,9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Югорск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9641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9674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9533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9515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9526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9487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9522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9552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9622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-0,2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447328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431456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429459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438948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435307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432780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432456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430470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422017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429121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428476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-18852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-4,2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412766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403071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402076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407874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405103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403199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403354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401612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393753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401074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400824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-11942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-2,9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34562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28385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27383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31074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30204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29581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29102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28858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28264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28047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27652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-6910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-20,0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период 2011 - 2021 годов численность женщин фертильного возраста (15 - 49 лет) уменьшилась на 4,2% (18 852 чел.), при этом в сельской местности уменьшение произошло на 20,0% (6 930 человек), в городах - на 2,9% (11 942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анализе структуры женского населения фертильного возраста (15 - 49 лет) на 1 января 2022 года в разрезе однолетних возрастных групп отмечается следующая тенденция: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наибольший удельный вес в фертильном возрасте приходится на женщин 38 лет (2,77% от всех женщин 15 - 49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возрастной группы 20 - 30 лет минимален и составляет от 1,47% до 1,72%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2000 - 2022 годов численность женщин фертильного возраста уменьшится на 14,65%, что почти в 2 раза ниже среднероссийского показателя (7,14).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2000 - 2026 годов численность женщин фертильного возраста уменьшится на 15,85%, что почти в 2 раза ниже среднероссийского показателя (7,79) (таблица 14).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Удельный вес женщин фертильного возраста в динамике (%)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794"/>
        <w:gridCol w:w="794"/>
        <w:gridCol w:w="794"/>
        <w:gridCol w:w="794"/>
        <w:gridCol w:w="794"/>
        <w:gridCol w:w="707"/>
        <w:gridCol w:w="794"/>
        <w:gridCol w:w="794"/>
        <w:gridCol w:w="737"/>
        <w:gridCol w:w="838"/>
        <w:gridCol w:w="840"/>
      </w:tblGrid>
      <w:tr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15 - 49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автономный округ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63,8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58,39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50,28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49,48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49,15</w:t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  <w:t xml:space="preserve">48,81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48,19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47,95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47,95</w:t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  <w:t xml:space="preserve">-14,65</w:t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  <w:t xml:space="preserve">-15,85</w:t>
            </w:r>
          </w:p>
        </w:tc>
      </w:tr>
      <w:tr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15 - 49 Россия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50,71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49,06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43,88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43,64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43,60</w:t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  <w:t xml:space="preserve">43,37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43,26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43,12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42,92</w:t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  <w:t xml:space="preserve">-7,14</w:t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  <w:t xml:space="preserve">-7,79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автономном округе наблюдается общероссийская тенденция снижения удельного веса женщин в репродуктивном возрасте (15 - 49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2000 года по 2022 год доля женщин фертильного возраста снизилась на 15% (по РФ - 7%). При среднем варианте прогноза Росстата к 2026 году ожидается снижение еще на 1,2% (РФ - 0,7%).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числа женщин фертильного возраста напрямую влияет на общее количество рождений. Максимальные показатели рождаемости наблюдаются в возрастной группе 20 - 29 лет. В 2000 году эта возрастная группа составляла 26,3% от общего числа женщин фертильного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данная возрастная группа составляет 21,1% от общего числа женщин фертильного возраста. Это подтверждается увеличением многодетных семей в автономном округе на 71,1% с 23 309 в 2016 году до 40 022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Возрастная группа 30 - 39 лет с наибольшей вероятностью третьих и последующих рождений в 2000 году составляла 29,5% от общего числа женщин фертильного возраста, в 2022 году - 34,5%.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Урбанистический тип развития автономного округа исключает существенный вклад сельского населения (7%) в повышение рождаемости. По Российской Федерации удельный вес женщин фертильного возраста в сельской местности составляет 24% (таблица 15).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 женского населения фертильного возраста</w:t>
      </w:r>
    </w:p>
    <w:p>
      <w:pPr>
        <w:pStyle w:val="0"/>
        <w:jc w:val="center"/>
      </w:pPr>
      <w:r>
        <w:rPr>
          <w:sz w:val="20"/>
        </w:rPr>
        <w:t xml:space="preserve">в разрезе имеющегося у женщин числа детей, 2020 год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9"/>
        <w:gridCol w:w="1079"/>
        <w:gridCol w:w="1079"/>
        <w:gridCol w:w="1079"/>
        <w:gridCol w:w="1079"/>
        <w:gridCol w:w="1079"/>
        <w:gridCol w:w="1079"/>
        <w:gridCol w:w="1078"/>
      </w:tblGrid>
      <w:tr>
        <w:tc>
          <w:tcPr>
            <w:tcW w:w="15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имеют детей</w:t>
            </w:r>
          </w:p>
        </w:tc>
        <w:tc>
          <w:tcPr>
            <w:tcW w:w="1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ребенок</w:t>
            </w:r>
          </w:p>
        </w:tc>
        <w:tc>
          <w:tcPr>
            <w:tcW w:w="1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Двое детей</w:t>
            </w:r>
          </w:p>
        </w:tc>
        <w:tc>
          <w:tcPr>
            <w:tcW w:w="1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Трое детей</w:t>
            </w:r>
          </w:p>
        </w:tc>
        <w:tc>
          <w:tcPr>
            <w:tcW w:w="1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Четверо детей</w:t>
            </w:r>
          </w:p>
        </w:tc>
        <w:tc>
          <w:tcPr>
            <w:tcW w:w="1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Пятеро и более детей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указавшие число детей</w:t>
            </w:r>
          </w:p>
        </w:tc>
      </w:tr>
      <w:tr>
        <w:tc>
          <w:tcPr>
            <w:tcW w:w="150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13,80%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17,25%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20,91%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7,10%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1,46%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0,45%</w:t>
            </w:r>
          </w:p>
        </w:tc>
        <w:tc>
          <w:tcPr>
            <w:tcW w:w="1078" w:type="dxa"/>
          </w:tcPr>
          <w:p>
            <w:pPr>
              <w:pStyle w:val="0"/>
            </w:pPr>
            <w:r>
              <w:rPr>
                <w:sz w:val="20"/>
              </w:rPr>
              <w:t xml:space="preserve">39,04%</w:t>
            </w:r>
          </w:p>
        </w:tc>
      </w:tr>
      <w:tr>
        <w:tc>
          <w:tcPr>
            <w:tcW w:w="1509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20,84%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21,23%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19,92%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5,76%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1,29%</w:t>
            </w:r>
          </w:p>
        </w:tc>
        <w:tc>
          <w:tcPr>
            <w:tcW w:w="1079" w:type="dxa"/>
          </w:tcPr>
          <w:p>
            <w:pPr>
              <w:pStyle w:val="0"/>
            </w:pPr>
            <w:r>
              <w:rPr>
                <w:sz w:val="20"/>
              </w:rPr>
              <w:t xml:space="preserve">0,64%</w:t>
            </w:r>
          </w:p>
        </w:tc>
        <w:tc>
          <w:tcPr>
            <w:tcW w:w="1078" w:type="dxa"/>
          </w:tcPr>
          <w:p>
            <w:pPr>
              <w:pStyle w:val="0"/>
            </w:pPr>
            <w:r>
              <w:rPr>
                <w:sz w:val="20"/>
              </w:rPr>
              <w:t xml:space="preserve">30,33%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2020 год в автономном округе удельный вес женщин фертильного возраста, не имеющих детей, на 7% ниже среднего по РФ. Наибольший удельный вес женщин фертильного возраста, имеющих 2 детей, - 20,91% (РФ - 19,92).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4.4. Показатели рождаемости.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2016 - 2021 годов число родившихся в автономном округе детей уменьшилось на 23,2% (- 5956 чел.), в том числе среди городского населения - на 22,7% (- 5381 чел.), сельского населения - на 30,2% (- 575 чел.) (таблица 16).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Абсолютное число рождений за период 2016 - 2021 годов</w:t>
      </w:r>
    </w:p>
    <w:p>
      <w:pPr>
        <w:pStyle w:val="0"/>
        <w:jc w:val="center"/>
      </w:pPr>
      <w:r>
        <w:rPr>
          <w:sz w:val="20"/>
        </w:rPr>
        <w:t xml:space="preserve">в регионе в целом, а также в разрезе город/село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человек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9"/>
        <w:gridCol w:w="970"/>
        <w:gridCol w:w="830"/>
        <w:gridCol w:w="830"/>
        <w:gridCol w:w="830"/>
        <w:gridCol w:w="830"/>
        <w:gridCol w:w="832"/>
        <w:gridCol w:w="786"/>
        <w:gridCol w:w="1107"/>
      </w:tblGrid>
      <w:tr>
        <w:tc>
          <w:tcPr>
            <w:tcW w:w="20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gridSpan w:val="2"/>
            <w:tcW w:w="1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2021/2016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0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родившихся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25639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23299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22538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20719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20598</w:t>
            </w:r>
          </w:p>
        </w:tc>
        <w:tc>
          <w:tcPr>
            <w:tcW w:w="832" w:type="dxa"/>
          </w:tcPr>
          <w:p>
            <w:pPr>
              <w:pStyle w:val="0"/>
            </w:pPr>
            <w:r>
              <w:rPr>
                <w:sz w:val="20"/>
              </w:rPr>
              <w:t xml:space="preserve">19683</w:t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  <w:t xml:space="preserve">-5956</w:t>
            </w:r>
          </w:p>
        </w:tc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-23,2</w:t>
            </w:r>
          </w:p>
        </w:tc>
      </w:tr>
      <w:tr>
        <w:tc>
          <w:tcPr>
            <w:tcW w:w="20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23735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21649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20903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19263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19183</w:t>
            </w:r>
          </w:p>
        </w:tc>
        <w:tc>
          <w:tcPr>
            <w:tcW w:w="832" w:type="dxa"/>
          </w:tcPr>
          <w:p>
            <w:pPr>
              <w:pStyle w:val="0"/>
            </w:pPr>
            <w:r>
              <w:rPr>
                <w:sz w:val="20"/>
              </w:rPr>
              <w:t xml:space="preserve">18354</w:t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  <w:t xml:space="preserve">-5381</w:t>
            </w:r>
          </w:p>
        </w:tc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-22,7</w:t>
            </w:r>
          </w:p>
        </w:tc>
      </w:tr>
      <w:tr>
        <w:tc>
          <w:tcPr>
            <w:tcW w:w="2039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население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1904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1605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1635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1456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  <w:t xml:space="preserve">1415</w:t>
            </w:r>
          </w:p>
        </w:tc>
        <w:tc>
          <w:tcPr>
            <w:tcW w:w="832" w:type="dxa"/>
          </w:tcPr>
          <w:p>
            <w:pPr>
              <w:pStyle w:val="0"/>
            </w:pPr>
            <w:r>
              <w:rPr>
                <w:sz w:val="20"/>
              </w:rPr>
              <w:t xml:space="preserve">1329</w:t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  <w:t xml:space="preserve">-575</w:t>
            </w:r>
          </w:p>
        </w:tc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-30,2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коэффициент рождаемости в автономном округе за период 2016 - 2021 годы снизился на 26,1%, в том числе среди городского населения - на 25,5%, среди сельского населения - на 28,5%.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по Российской Федерации в анализируемом периоде также снизился на 25,6%, в том числе среди городского населения - на 26,7%, среди сельского населения - на 22,1% (таблица 17).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17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Общий коэффициент рождаемости за период 2016 - 2021 годов</w:t>
      </w:r>
    </w:p>
    <w:p>
      <w:pPr>
        <w:pStyle w:val="0"/>
        <w:jc w:val="center"/>
      </w:pPr>
      <w:r>
        <w:rPr>
          <w:sz w:val="20"/>
        </w:rPr>
        <w:t xml:space="preserve">в автономном округе в целом и в разрезе город/село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 1000 человек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2"/>
        <w:gridCol w:w="1276"/>
        <w:gridCol w:w="750"/>
        <w:gridCol w:w="750"/>
        <w:gridCol w:w="750"/>
        <w:gridCol w:w="750"/>
        <w:gridCol w:w="750"/>
        <w:gridCol w:w="750"/>
        <w:gridCol w:w="1303"/>
      </w:tblGrid>
      <w:tr>
        <w:tc>
          <w:tcPr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поселения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2021/2016, %</w:t>
            </w:r>
          </w:p>
        </w:tc>
      </w:tr>
      <w:tr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14,1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-26,1</w:t>
            </w:r>
          </w:p>
        </w:tc>
      </w:tr>
      <w:tr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-25,5</w:t>
            </w:r>
          </w:p>
        </w:tc>
      </w:tr>
      <w:tr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-28,5</w:t>
            </w:r>
          </w:p>
        </w:tc>
      </w:tr>
      <w:tr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-25,6</w:t>
            </w:r>
          </w:p>
        </w:tc>
      </w:tr>
      <w:tr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-26,7</w:t>
            </w:r>
          </w:p>
        </w:tc>
      </w:tr>
      <w:tr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-22,1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Коэффициент общей фертильности (специальный коэффициент рождаемости) в автономном округе за анализируемый период снизился на 22,6%. По Российской Федерации в целом снизился на 23,5% (таблица 18, </w:t>
      </w:r>
      <w:hyperlink w:history="0" w:anchor="P7913" w:tooltip="Динамика коэффициента общей фертильности за период">
        <w:r>
          <w:rPr>
            <w:sz w:val="20"/>
            <w:color w:val="0000ff"/>
          </w:rPr>
          <w:t xml:space="preserve">график 6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18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 общей фертильности (специального коэффициента</w:t>
      </w:r>
    </w:p>
    <w:p>
      <w:pPr>
        <w:pStyle w:val="0"/>
        <w:jc w:val="center"/>
      </w:pPr>
      <w:r>
        <w:rPr>
          <w:sz w:val="20"/>
        </w:rPr>
        <w:t xml:space="preserve">рождаемости) в автономном округе за период 2016 - 2021 годов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958"/>
        <w:gridCol w:w="907"/>
        <w:gridCol w:w="850"/>
        <w:gridCol w:w="964"/>
        <w:gridCol w:w="907"/>
        <w:gridCol w:w="850"/>
        <w:gridCol w:w="1234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2021/2016, %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  <w:t xml:space="preserve">0,0593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0,0540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0,0524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0,0483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0,0480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0,0459</w:t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  <w:t xml:space="preserve">-22,6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  <w:t xml:space="preserve">0,0536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0,0483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0,0461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0,0428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0,0418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0,0410</w:t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  <w:t xml:space="preserve">-23,5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6</w:t>
      </w:r>
    </w:p>
    <w:p>
      <w:pPr>
        <w:pStyle w:val="0"/>
        <w:jc w:val="right"/>
      </w:pPr>
      <w:r>
        <w:rPr>
          <w:sz w:val="20"/>
        </w:rPr>
      </w:r>
    </w:p>
    <w:bookmarkStart w:id="7913" w:name="P7913"/>
    <w:bookmarkEnd w:id="7913"/>
    <w:p>
      <w:pPr>
        <w:pStyle w:val="0"/>
        <w:jc w:val="center"/>
      </w:pPr>
      <w:r>
        <w:rPr>
          <w:sz w:val="20"/>
        </w:rPr>
        <w:t xml:space="preserve">Динамика коэффициента общей фертильности за период</w:t>
      </w:r>
    </w:p>
    <w:p>
      <w:pPr>
        <w:pStyle w:val="0"/>
        <w:jc w:val="center"/>
      </w:pPr>
      <w:r>
        <w:rPr>
          <w:sz w:val="20"/>
        </w:rPr>
        <w:t xml:space="preserve">2016 - 2021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9"/>
        </w:rPr>
        <w:drawing>
          <wp:inline distT="0" distB="0" distL="0" distR="0">
            <wp:extent cx="4967605" cy="15176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целом в автономном округе по всем очередностям рождений наблюдается тенденция замедления суммарного коэффициента рождаемости, что соответствует общероссийским тенденциям, которые также характеризуются уменьшением (таблицы 19, </w:t>
      </w:r>
      <w:hyperlink w:history="0" w:anchor="P8009" w:tooltip="Суммарный коэффициент рождаемости в автономном округе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8067" w:tooltip="Динамика суммарного коэффициента рождаемости в целом">
        <w:r>
          <w:rPr>
            <w:sz w:val="20"/>
            <w:color w:val="0000ff"/>
          </w:rPr>
          <w:t xml:space="preserve">график 7</w:t>
        </w:r>
      </w:hyperlink>
      <w:r>
        <w:rPr>
          <w:sz w:val="20"/>
        </w:rPr>
        <w:t xml:space="preserve">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Суммарный коэффициент рождаемости по очередности рождения</w:t>
      </w:r>
    </w:p>
    <w:p>
      <w:pPr>
        <w:pStyle w:val="0"/>
        <w:jc w:val="center"/>
      </w:pPr>
      <w:r>
        <w:rPr>
          <w:sz w:val="20"/>
        </w:rPr>
        <w:t xml:space="preserve">в автономном округе и в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2016 - 2021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984"/>
        <w:gridCol w:w="896"/>
        <w:gridCol w:w="850"/>
        <w:gridCol w:w="914"/>
        <w:gridCol w:w="914"/>
        <w:gridCol w:w="850"/>
        <w:gridCol w:w="907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</w:t>
            </w:r>
          </w:p>
        </w:tc>
        <w:tc>
          <w:tcPr>
            <w:tcW w:w="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0,845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0,765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0,747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0,691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0,675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0,620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второго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0,789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0,716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0,704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0,653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0,633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0,622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третьего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0,298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0,298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0,311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0,312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0,345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0,347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четвертого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0,067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0,074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0,078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0,081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0,096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0,111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пятого и последующих детей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0,021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0,024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0,027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0,027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0,036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0,037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0,757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0,697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0,664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0,638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0,625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0,609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второго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0,683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0,601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0,582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0,531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0,523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0,524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третьего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0,228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0,226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0,231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0,229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0,241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0,250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четвертого ребенка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0,062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0,063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0,067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0,069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0,079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пятого и последующих детей</w:t>
            </w:r>
          </w:p>
        </w:tc>
        <w:tc>
          <w:tcPr>
            <w:tcW w:w="896" w:type="dxa"/>
          </w:tcPr>
          <w:p>
            <w:pPr>
              <w:pStyle w:val="0"/>
            </w:pPr>
            <w:r>
              <w:rPr>
                <w:sz w:val="20"/>
              </w:rPr>
              <w:t xml:space="preserve">0,032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0,034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0,035</w:t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  <w:t xml:space="preserve">0,037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0,041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0,043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20</w:t>
      </w:r>
    </w:p>
    <w:p>
      <w:pPr>
        <w:pStyle w:val="0"/>
        <w:jc w:val="right"/>
      </w:pPr>
      <w:r>
        <w:rPr>
          <w:sz w:val="20"/>
        </w:rPr>
      </w:r>
    </w:p>
    <w:bookmarkStart w:id="8009" w:name="P8009"/>
    <w:bookmarkEnd w:id="8009"/>
    <w:p>
      <w:pPr>
        <w:pStyle w:val="0"/>
        <w:jc w:val="center"/>
      </w:pPr>
      <w:r>
        <w:rPr>
          <w:sz w:val="20"/>
        </w:rPr>
        <w:t xml:space="preserve">Суммарный коэффициент рождаемости в автономном округе</w:t>
      </w:r>
    </w:p>
    <w:p>
      <w:pPr>
        <w:pStyle w:val="0"/>
        <w:jc w:val="center"/>
      </w:pPr>
      <w:r>
        <w:rPr>
          <w:sz w:val="20"/>
        </w:rPr>
        <w:t xml:space="preserve">в целом, а также в разрезе город/село, 2016 - 2021 годы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2"/>
        <w:gridCol w:w="1655"/>
        <w:gridCol w:w="977"/>
        <w:gridCol w:w="975"/>
        <w:gridCol w:w="975"/>
        <w:gridCol w:w="1091"/>
        <w:gridCol w:w="999"/>
        <w:gridCol w:w="837"/>
      </w:tblGrid>
      <w:tr>
        <w:tc>
          <w:tcPr>
            <w:tcW w:w="1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поселения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65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2,02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1,88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1,87</w:t>
            </w:r>
          </w:p>
        </w:tc>
        <w:tc>
          <w:tcPr>
            <w:tcW w:w="1091" w:type="dxa"/>
          </w:tcPr>
          <w:p>
            <w:pPr>
              <w:pStyle w:val="0"/>
            </w:pPr>
            <w:r>
              <w:rPr>
                <w:sz w:val="20"/>
              </w:rPr>
              <w:t xml:space="preserve">1,76</w:t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  <w:t xml:space="preserve">1,78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1,74</w:t>
            </w:r>
          </w:p>
        </w:tc>
      </w:tr>
      <w:tr>
        <w:tc>
          <w:tcPr>
            <w:vMerge w:val="continue"/>
          </w:tcPr>
          <w:p/>
        </w:tc>
        <w:tc>
          <w:tcPr>
            <w:tcW w:w="1655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1,86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1,85</w:t>
            </w:r>
          </w:p>
        </w:tc>
        <w:tc>
          <w:tcPr>
            <w:tcW w:w="1091" w:type="dxa"/>
          </w:tcPr>
          <w:p>
            <w:pPr>
              <w:pStyle w:val="0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  <w:t xml:space="preserve">1,77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1,73</w:t>
            </w:r>
          </w:p>
        </w:tc>
      </w:tr>
      <w:tr>
        <w:tc>
          <w:tcPr>
            <w:vMerge w:val="continue"/>
          </w:tcPr>
          <w:p/>
        </w:tc>
        <w:tc>
          <w:tcPr>
            <w:tcW w:w="1655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2,37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2,10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1091" w:type="dxa"/>
          </w:tcPr>
          <w:p>
            <w:pPr>
              <w:pStyle w:val="0"/>
            </w:pPr>
            <w:r>
              <w:rPr>
                <w:sz w:val="20"/>
              </w:rPr>
              <w:t xml:space="preserve">1,94</w:t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  <w:t xml:space="preserve">1,99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1,87</w:t>
            </w:r>
          </w:p>
        </w:tc>
      </w:tr>
      <w:tr>
        <w:tc>
          <w:tcPr>
            <w:tcW w:w="1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65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1,76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1,62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1,58</w:t>
            </w:r>
          </w:p>
        </w:tc>
        <w:tc>
          <w:tcPr>
            <w:tcW w:w="1091" w:type="dxa"/>
          </w:tcPr>
          <w:p>
            <w:pPr>
              <w:pStyle w:val="0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1,50</w:t>
            </w:r>
          </w:p>
        </w:tc>
      </w:tr>
      <w:tr>
        <w:tc>
          <w:tcPr>
            <w:vMerge w:val="continue"/>
          </w:tcPr>
          <w:p/>
        </w:tc>
        <w:tc>
          <w:tcPr>
            <w:tcW w:w="1655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1,67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1,49</w:t>
            </w:r>
          </w:p>
        </w:tc>
        <w:tc>
          <w:tcPr>
            <w:tcW w:w="1091" w:type="dxa"/>
          </w:tcPr>
          <w:p>
            <w:pPr>
              <w:pStyle w:val="0"/>
            </w:pPr>
            <w:r>
              <w:rPr>
                <w:sz w:val="20"/>
              </w:rPr>
              <w:t xml:space="preserve">1,43</w:t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  <w:t xml:space="preserve">1,43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1,44</w:t>
            </w:r>
          </w:p>
        </w:tc>
      </w:tr>
      <w:tr>
        <w:tc>
          <w:tcPr>
            <w:vMerge w:val="continue"/>
          </w:tcPr>
          <w:p/>
        </w:tc>
        <w:tc>
          <w:tcPr>
            <w:tcW w:w="1655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2,06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1,87</w:t>
            </w:r>
          </w:p>
        </w:tc>
        <w:tc>
          <w:tcPr>
            <w:tcW w:w="1091" w:type="dxa"/>
          </w:tcPr>
          <w:p>
            <w:pPr>
              <w:pStyle w:val="0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  <w:t xml:space="preserve">1,74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1,73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7</w:t>
      </w:r>
    </w:p>
    <w:p>
      <w:pPr>
        <w:pStyle w:val="0"/>
        <w:jc w:val="right"/>
      </w:pPr>
      <w:r>
        <w:rPr>
          <w:sz w:val="20"/>
        </w:rPr>
      </w:r>
    </w:p>
    <w:bookmarkStart w:id="8067" w:name="P8067"/>
    <w:bookmarkEnd w:id="8067"/>
    <w:p>
      <w:pPr>
        <w:pStyle w:val="0"/>
        <w:jc w:val="center"/>
      </w:pPr>
      <w:r>
        <w:rPr>
          <w:sz w:val="20"/>
        </w:rPr>
        <w:t xml:space="preserve">Динамика суммарного коэффициента рождаемости в целом</w:t>
      </w:r>
    </w:p>
    <w:p>
      <w:pPr>
        <w:pStyle w:val="0"/>
        <w:jc w:val="center"/>
      </w:pPr>
      <w:r>
        <w:rPr>
          <w:sz w:val="20"/>
        </w:rPr>
        <w:t xml:space="preserve">и по очередности рождения в автономном округе</w:t>
      </w:r>
    </w:p>
    <w:p>
      <w:pPr>
        <w:pStyle w:val="0"/>
        <w:jc w:val="center"/>
      </w:pPr>
      <w:r>
        <w:rPr>
          <w:sz w:val="20"/>
        </w:rPr>
        <w:t xml:space="preserve">и в Российской Федерации, 2016 - 2021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19"/>
        </w:rPr>
        <w:drawing>
          <wp:inline distT="0" distB="0" distL="0" distR="0">
            <wp:extent cx="4967605" cy="29133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2018 - 2021 годы наблюдается снижение доли первых и вторых родов и увеличение третьих, четвертых и пятых родов, при этом необходимо учесть, что число детей, родившихся третьими, четвертыми и пятыми, гораздо меньше первых и вторых, на которые приходится более половины рождений (таблицы 21, </w:t>
      </w:r>
      <w:hyperlink w:history="0" w:anchor="P8100" w:tooltip="Доля рождений детей каждой очередности от общего числа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Значения прогноза рождений в автономном округе</w:t>
      </w:r>
    </w:p>
    <w:p>
      <w:pPr>
        <w:pStyle w:val="0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человек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832"/>
        <w:gridCol w:w="1713"/>
        <w:gridCol w:w="2324"/>
      </w:tblGrid>
      <w:tr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Низкий вариант прогноза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16093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15606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15211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Средний вариант прогноза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18051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17531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17019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Высокий вариант прогноза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20762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20024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19604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22</w:t>
      </w:r>
    </w:p>
    <w:p>
      <w:pPr>
        <w:pStyle w:val="0"/>
        <w:jc w:val="right"/>
      </w:pPr>
      <w:r>
        <w:rPr>
          <w:sz w:val="20"/>
        </w:rPr>
      </w:r>
    </w:p>
    <w:bookmarkStart w:id="8100" w:name="P8100"/>
    <w:bookmarkEnd w:id="8100"/>
    <w:p>
      <w:pPr>
        <w:pStyle w:val="0"/>
        <w:jc w:val="center"/>
      </w:pPr>
      <w:r>
        <w:rPr>
          <w:sz w:val="20"/>
        </w:rPr>
        <w:t xml:space="preserve">Доля рождений детей каждой очередности от общего числа</w:t>
      </w:r>
    </w:p>
    <w:p>
      <w:pPr>
        <w:pStyle w:val="0"/>
        <w:jc w:val="center"/>
      </w:pPr>
      <w:r>
        <w:rPr>
          <w:sz w:val="20"/>
        </w:rPr>
        <w:t xml:space="preserve">рождений за год за период 2018 - 2021 годов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7"/>
        <w:gridCol w:w="2434"/>
        <w:gridCol w:w="1245"/>
        <w:gridCol w:w="1245"/>
        <w:gridCol w:w="1245"/>
        <w:gridCol w:w="1245"/>
      </w:tblGrid>
      <w:tr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2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</w:t>
            </w:r>
          </w:p>
        </w:tc>
        <w:tc>
          <w:tcPr>
            <w:tcW w:w="1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34,6%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33,8%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32,8%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31,2%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Второго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39,4%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38,3%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36,1%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35,9%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Третьего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19,2%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20,4%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22,0%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22,5%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Четвертого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5,0%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5,5%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6,4%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7,5%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Пятого и последующих детей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1,7%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1,9%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2,5%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2,7%</w:t>
            </w:r>
          </w:p>
        </w:tc>
      </w:tr>
      <w:tr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37,6%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37,6%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36,5%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35,4%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Второго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38,7%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37,1%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36,2%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35,9%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Третьего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16,1%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17,1%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18,1%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18,8%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Четвертого ребенка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4,70%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5,22%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5,73%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6,11%</w:t>
            </w:r>
          </w:p>
        </w:tc>
      </w:tr>
      <w:tr>
        <w:tc>
          <w:tcPr>
            <w:vMerge w:val="continue"/>
          </w:tcPr>
          <w:p/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Пятого и последующих детей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2,5%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2,9%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3,2%</w:t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  <w:t xml:space="preserve">3,4%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Средний возраст женщины, родившей ребенка в 2018 году, - 28,1 года, в 2019 году - 28,1 года, в 2020 году - 28,4 года и в 2021 году - 28,6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динамике за 2018 - 2021 годы фиксируется увеличение среднего возраста родильниц на 0,5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возраст женщины, родившей первого ребенка, за 4 года увеличился на 0,3 года (с 25,2 до 25,5 года); второй ребенок рождается у женщины в возрасте 28,8 - 29 лет (возраст увеличился на 0,3 года); третий - в 31,5 года (возраст остался на прежнем уровне); четвертый рождается у женщин в возрасте в 32,9 - 33,2 года (возраст снизился на 0,3 года); пятый и последующий - в возрасте старше 33,4 - 34,7 года (возраст снизился на 0,3 года) (таблица 23).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Средний возраст матери при рождении ребенка,</w:t>
      </w:r>
    </w:p>
    <w:p>
      <w:pPr>
        <w:pStyle w:val="0"/>
        <w:jc w:val="center"/>
      </w:pPr>
      <w:r>
        <w:rPr>
          <w:sz w:val="20"/>
        </w:rPr>
        <w:t xml:space="preserve">в том числе в разрезе очередности рождений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лет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2"/>
        <w:gridCol w:w="2109"/>
        <w:gridCol w:w="1066"/>
        <w:gridCol w:w="1066"/>
        <w:gridCol w:w="1066"/>
        <w:gridCol w:w="1066"/>
        <w:gridCol w:w="1216"/>
      </w:tblGrid>
      <w:tr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2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Динамика 2021/2018</w:t>
            </w:r>
          </w:p>
        </w:tc>
      </w:tr>
      <w:tr>
        <w:tc>
          <w:tcPr>
            <w:tcW w:w="14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По всем детям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Первого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Второго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28,8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Третьего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Четвертого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33,1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-0,3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Пятого и последующих детей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34,4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-0,3</w:t>
            </w:r>
          </w:p>
        </w:tc>
      </w:tr>
      <w:tr>
        <w:tc>
          <w:tcPr>
            <w:tcW w:w="14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По всем детям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Первого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Второго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-0,1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Третьего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Четвертого ребенка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tcW w:w="2109" w:type="dxa"/>
          </w:tcPr>
          <w:p>
            <w:pPr>
              <w:pStyle w:val="0"/>
            </w:pPr>
            <w:r>
              <w:rPr>
                <w:sz w:val="20"/>
              </w:rPr>
              <w:t xml:space="preserve">Пятого и последующих детей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0,2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коэффициент рождаемости за период 2016 - 2021 годов уменьшился на 26,1%, в том числе среди городского населения - на 25,5%, среди сельского населения - на 28,5%. Показатель по Российской Федерации в анализируемом периоде также снизился на 30,2%.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в автономном округе по всем очередностям рождений наблюдается тенденция замедления суммарного коэффициента рождаемости, что соответствует общероссийскому положению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доли детей, родившихся в браке, и доли детей, родившихся вне брака, от общей численности детей в автономном округе за анализируемый период является стабильной. Доля детей, родившихся в незарегистрированном браке, составляет от 17% до 18%, в зарегистрированном браке - от 83% до 82% (таблица 24, </w:t>
      </w:r>
      <w:hyperlink w:history="0" w:anchor="P8309" w:tooltip="Динамика доли детей, родившихся в браке, и доли детей,">
        <w:r>
          <w:rPr>
            <w:sz w:val="20"/>
            <w:color w:val="0000ff"/>
          </w:rPr>
          <w:t xml:space="preserve">графики 8</w:t>
        </w:r>
      </w:hyperlink>
      <w:r>
        <w:rPr>
          <w:sz w:val="20"/>
        </w:rPr>
        <w:t xml:space="preserve">, </w:t>
      </w:r>
      <w:hyperlink w:history="0" w:anchor="P8317" w:tooltip="Доля детей, родившихся в браке и вне брака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), при этом ниже, чем по Российской Федерации (доля детей, родившихся вне брака, по РФ - от 20% до 22%, доля детей, родившихся в браке, по РФ - от 80% до 78%).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Доля детей, родившихся в браке, и доля детей, родившихся вне</w:t>
      </w:r>
    </w:p>
    <w:p>
      <w:pPr>
        <w:pStyle w:val="0"/>
        <w:jc w:val="center"/>
      </w:pPr>
      <w:r>
        <w:rPr>
          <w:sz w:val="20"/>
        </w:rPr>
        <w:t xml:space="preserve">брака, от общего числа рождений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4"/>
        <w:gridCol w:w="1551"/>
        <w:gridCol w:w="870"/>
        <w:gridCol w:w="872"/>
        <w:gridCol w:w="870"/>
        <w:gridCol w:w="872"/>
        <w:gridCol w:w="870"/>
        <w:gridCol w:w="872"/>
        <w:gridCol w:w="870"/>
      </w:tblGrid>
      <w:tr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2016</w:t>
            </w:r>
          </w:p>
        </w:tc>
      </w:tr>
      <w:tr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  <w:t xml:space="preserve">родившиеся в браке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82,1%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82,0%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82,9%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83,0%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82,7%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82,6%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+0,5</w:t>
            </w:r>
          </w:p>
        </w:tc>
      </w:tr>
      <w:tr>
        <w:tc>
          <w:tcPr>
            <w:vMerge w:val="continue"/>
          </w:tcPr>
          <w:p/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  <w:t xml:space="preserve">родившиеся вне брака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17,9%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18,0%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17,1%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17,0%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17,3%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17,4%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-0,5</w:t>
            </w:r>
          </w:p>
        </w:tc>
      </w:tr>
      <w:tr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  <w:t xml:space="preserve">родившиеся в браке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78,9%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78,8%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78,8%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79,1%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78,3%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78,0%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-0,9</w:t>
            </w:r>
          </w:p>
        </w:tc>
      </w:tr>
      <w:tr>
        <w:tc>
          <w:tcPr>
            <w:vMerge w:val="continue"/>
          </w:tcPr>
          <w:p/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  <w:t xml:space="preserve">родившиеся вне брака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21,1%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21,2%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21,2%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20,9%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21,7%</w:t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  <w:t xml:space="preserve">22,0%</w:t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  <w:t xml:space="preserve">+0,9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8</w:t>
      </w:r>
    </w:p>
    <w:p>
      <w:pPr>
        <w:pStyle w:val="0"/>
        <w:jc w:val="center"/>
      </w:pPr>
      <w:r>
        <w:rPr>
          <w:sz w:val="20"/>
        </w:rPr>
      </w:r>
    </w:p>
    <w:bookmarkStart w:id="8309" w:name="P8309"/>
    <w:bookmarkEnd w:id="8309"/>
    <w:p>
      <w:pPr>
        <w:pStyle w:val="0"/>
        <w:jc w:val="center"/>
      </w:pPr>
      <w:r>
        <w:rPr>
          <w:sz w:val="20"/>
        </w:rPr>
        <w:t xml:space="preserve">Динамика доли детей, родившихся в браке, и доли детей,</w:t>
      </w:r>
    </w:p>
    <w:p>
      <w:pPr>
        <w:pStyle w:val="0"/>
        <w:jc w:val="center"/>
      </w:pPr>
      <w:r>
        <w:rPr>
          <w:sz w:val="20"/>
        </w:rPr>
        <w:t xml:space="preserve">родившихся вне брака, от общей численности детей</w:t>
      </w:r>
    </w:p>
    <w:p>
      <w:pPr>
        <w:pStyle w:val="0"/>
        <w:jc w:val="center"/>
      </w:pPr>
      <w:r>
        <w:rPr>
          <w:sz w:val="20"/>
        </w:rPr>
        <w:t xml:space="preserve">в автономном округе и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41"/>
        </w:rPr>
        <w:drawing>
          <wp:inline distT="0" distB="0" distL="0" distR="0">
            <wp:extent cx="4967605" cy="19202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9</w:t>
      </w:r>
    </w:p>
    <w:p>
      <w:pPr>
        <w:pStyle w:val="0"/>
        <w:jc w:val="right"/>
      </w:pPr>
      <w:r>
        <w:rPr>
          <w:sz w:val="20"/>
        </w:rPr>
      </w:r>
    </w:p>
    <w:bookmarkStart w:id="8317" w:name="P8317"/>
    <w:bookmarkEnd w:id="8317"/>
    <w:p>
      <w:pPr>
        <w:pStyle w:val="0"/>
        <w:jc w:val="center"/>
      </w:pPr>
      <w:r>
        <w:rPr>
          <w:sz w:val="20"/>
        </w:rPr>
        <w:t xml:space="preserve">Доля детей, родившихся в браке и вне брака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74"/>
        </w:rPr>
        <w:drawing>
          <wp:inline distT="0" distB="0" distL="0" distR="0">
            <wp:extent cx="4967605" cy="23406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Отношение браков к разводам является стабильным и составляет в среднем 1,4 брака на 1 развод (таблица 25, </w:t>
      </w:r>
      <w:hyperlink w:history="0" w:anchor="P8370" w:tooltip="Динамика отношения браков к разводам в автономном округе">
        <w:r>
          <w:rPr>
            <w:sz w:val="20"/>
            <w:color w:val="0000ff"/>
          </w:rPr>
          <w:t xml:space="preserve">график 10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зарегистрированных браков и разводов на 1000 населения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706"/>
        <w:gridCol w:w="708"/>
        <w:gridCol w:w="708"/>
        <w:gridCol w:w="708"/>
        <w:gridCol w:w="708"/>
        <w:gridCol w:w="708"/>
        <w:gridCol w:w="850"/>
      </w:tblGrid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2016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зарегистрированных браков в расчете на 1000 населения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-0,5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зарегистрированных разводов в расчете на 1000 населения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-0,4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браков к разводам в автономном округе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браков к разводам в Российской Федерации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-0,2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10</w:t>
      </w:r>
    </w:p>
    <w:p>
      <w:pPr>
        <w:pStyle w:val="0"/>
        <w:jc w:val="center"/>
      </w:pPr>
      <w:r>
        <w:rPr>
          <w:sz w:val="20"/>
        </w:rPr>
      </w:r>
    </w:p>
    <w:bookmarkStart w:id="8370" w:name="P8370"/>
    <w:bookmarkEnd w:id="8370"/>
    <w:p>
      <w:pPr>
        <w:pStyle w:val="0"/>
        <w:jc w:val="center"/>
      </w:pPr>
      <w:r>
        <w:rPr>
          <w:sz w:val="20"/>
        </w:rPr>
        <w:t xml:space="preserve">Динамика отношения браков к разводам в автономном округе</w:t>
      </w:r>
    </w:p>
    <w:p>
      <w:pPr>
        <w:pStyle w:val="0"/>
        <w:jc w:val="center"/>
      </w:pPr>
      <w:r>
        <w:rPr>
          <w:sz w:val="20"/>
        </w:rPr>
        <w:t xml:space="preserve">и Российской Федерации за период 2016 - 2021 годов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12"/>
        </w:rPr>
        <w:drawing>
          <wp:inline distT="0" distB="0" distL="0" distR="0">
            <wp:extent cx="4967605" cy="28219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Социально-медицинские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динамики абортов в автономном округе свидетельствует о положительной тенденции снижения абсолютного их числа. Показатель абортов на 1 000 женщин фертильного возраста с 25,1 в 2016 году снижен до 15,6 в 2021 году (на 37,8%), показатель абортов на 100 родившихся живыми и мертвыми - с 42,5 в 2016 году снижен до 34,3 в 2021 году (на 19,3%).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данные показатели превышают аналогичные по Российской Федерации, где показатель на 1 000 женщин фертильного возраста в 2021 году составил 12,0, а показатель на 100 родившихся живыми и мертвыми - 30,0.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аборты проводятся в государственных медицинских организациях (не проводятся в медицинских организациях иных форм собственности), что позволяет осуществлять статистически объективный их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это, показатель абортов на 1 000 женщин фертильного возраста в автономном округе на 12,4% ниже показателя Уральского федерального округа, а показатель "на 100 родившихся живыми и мертвыми" - на 17,7% (таблицы 26, </w:t>
      </w:r>
      <w:hyperlink w:history="0" w:anchor="P8428" w:tooltip="Аборты на 100 родившихся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w:anchor="P8420" w:tooltip="Динамика абортов на 1000 женщин фертильного возраста">
        <w:r>
          <w:rPr>
            <w:sz w:val="20"/>
            <w:color w:val="0000ff"/>
          </w:rPr>
          <w:t xml:space="preserve">графики 11</w:t>
        </w:r>
      </w:hyperlink>
      <w:r>
        <w:rPr>
          <w:sz w:val="20"/>
        </w:rPr>
        <w:t xml:space="preserve">, </w:t>
      </w:r>
      <w:hyperlink w:history="0" w:anchor="P8466" w:tooltip="Динамика абортов на 100 родившихся в автономном округе,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26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Аборты на 1000 женщин фертильного возраста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879"/>
        <w:gridCol w:w="879"/>
        <w:gridCol w:w="879"/>
        <w:gridCol w:w="964"/>
        <w:gridCol w:w="895"/>
        <w:gridCol w:w="774"/>
        <w:gridCol w:w="1631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2021/2016, %</w:t>
            </w:r>
          </w:p>
        </w:tc>
      </w:tr>
      <w:tr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895" w:type="dxa"/>
          </w:tcPr>
          <w:p>
            <w:pPr>
              <w:pStyle w:val="0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  <w:t xml:space="preserve">-37,8</w:t>
            </w:r>
          </w:p>
        </w:tc>
      </w:tr>
      <w:tr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17,9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895" w:type="dxa"/>
          </w:tcPr>
          <w:p>
            <w:pPr>
              <w:pStyle w:val="0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  <w:t xml:space="preserve">-38,8</w:t>
            </w:r>
          </w:p>
        </w:tc>
      </w:tr>
      <w:tr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27,4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895" w:type="dxa"/>
          </w:tcPr>
          <w:p>
            <w:pPr>
              <w:pStyle w:val="0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  <w:t xml:space="preserve">-35,0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11</w:t>
      </w:r>
    </w:p>
    <w:p>
      <w:pPr>
        <w:pStyle w:val="0"/>
        <w:jc w:val="right"/>
      </w:pPr>
      <w:r>
        <w:rPr>
          <w:sz w:val="20"/>
        </w:rPr>
      </w:r>
    </w:p>
    <w:bookmarkStart w:id="8420" w:name="P8420"/>
    <w:bookmarkEnd w:id="8420"/>
    <w:p>
      <w:pPr>
        <w:pStyle w:val="0"/>
        <w:jc w:val="center"/>
      </w:pPr>
      <w:r>
        <w:rPr>
          <w:sz w:val="20"/>
        </w:rPr>
        <w:t xml:space="preserve">Динамика абортов на 1000 женщин фертильного возраста</w:t>
      </w:r>
    </w:p>
    <w:p>
      <w:pPr>
        <w:pStyle w:val="0"/>
        <w:jc w:val="center"/>
      </w:pPr>
      <w:r>
        <w:rPr>
          <w:sz w:val="20"/>
        </w:rPr>
        <w:t xml:space="preserve">в автономном округе, Уральском федеральном округе</w:t>
      </w:r>
    </w:p>
    <w:p>
      <w:pPr>
        <w:pStyle w:val="0"/>
        <w:jc w:val="center"/>
      </w:pPr>
      <w:r>
        <w:rPr>
          <w:sz w:val="20"/>
        </w:rPr>
        <w:t xml:space="preserve">и Российской Федерации за период 2016 - 2021 годов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56"/>
        </w:rPr>
        <w:drawing>
          <wp:inline distT="0" distB="0" distL="0" distR="0">
            <wp:extent cx="4967605" cy="21151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27</w:t>
      </w:r>
    </w:p>
    <w:p>
      <w:pPr>
        <w:pStyle w:val="0"/>
        <w:jc w:val="center"/>
      </w:pPr>
      <w:r>
        <w:rPr>
          <w:sz w:val="20"/>
        </w:rPr>
      </w:r>
    </w:p>
    <w:bookmarkStart w:id="8428" w:name="P8428"/>
    <w:bookmarkEnd w:id="8428"/>
    <w:p>
      <w:pPr>
        <w:pStyle w:val="0"/>
        <w:jc w:val="center"/>
      </w:pPr>
      <w:r>
        <w:rPr>
          <w:sz w:val="20"/>
        </w:rPr>
        <w:t xml:space="preserve">Аборты на 100 родившихся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9"/>
        <w:gridCol w:w="880"/>
        <w:gridCol w:w="879"/>
        <w:gridCol w:w="879"/>
        <w:gridCol w:w="964"/>
        <w:gridCol w:w="895"/>
        <w:gridCol w:w="774"/>
        <w:gridCol w:w="1631"/>
      </w:tblGrid>
      <w:tr>
        <w:tc>
          <w:tcPr>
            <w:tcW w:w="2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2021/2016,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15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880" w:type="dxa"/>
          </w:tcPr>
          <w:p>
            <w:pPr>
              <w:pStyle w:val="0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42,9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895" w:type="dxa"/>
          </w:tcPr>
          <w:p>
            <w:pPr>
              <w:pStyle w:val="0"/>
            </w:pPr>
            <w:r>
              <w:rPr>
                <w:sz w:val="20"/>
              </w:rPr>
              <w:t xml:space="preserve">35,4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  <w:t xml:space="preserve">-19,3</w:t>
            </w:r>
          </w:p>
        </w:tc>
      </w:tr>
      <w:tr>
        <w:tc>
          <w:tcPr>
            <w:tcW w:w="2159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80" w:type="dxa"/>
          </w:tcPr>
          <w:p>
            <w:pPr>
              <w:pStyle w:val="0"/>
            </w:pPr>
            <w:r>
              <w:rPr>
                <w:sz w:val="20"/>
              </w:rPr>
              <w:t xml:space="preserve">36,8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37,5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35,9</w:t>
            </w:r>
          </w:p>
        </w:tc>
        <w:tc>
          <w:tcPr>
            <w:tcW w:w="895" w:type="dxa"/>
          </w:tcPr>
          <w:p>
            <w:pPr>
              <w:pStyle w:val="0"/>
            </w:pPr>
            <w:r>
              <w:rPr>
                <w:sz w:val="20"/>
              </w:rPr>
              <w:t xml:space="preserve">31,9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  <w:t xml:space="preserve">-18,5</w:t>
            </w:r>
          </w:p>
        </w:tc>
      </w:tr>
      <w:tr>
        <w:tc>
          <w:tcPr>
            <w:tcW w:w="2159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880" w:type="dxa"/>
          </w:tcPr>
          <w:p>
            <w:pPr>
              <w:pStyle w:val="0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895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  <w:t xml:space="preserve">41,7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  <w:t xml:space="preserve">-12,6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12</w:t>
      </w:r>
    </w:p>
    <w:p>
      <w:pPr>
        <w:pStyle w:val="0"/>
        <w:jc w:val="center"/>
      </w:pPr>
      <w:r>
        <w:rPr>
          <w:sz w:val="20"/>
        </w:rPr>
      </w:r>
    </w:p>
    <w:bookmarkStart w:id="8466" w:name="P8466"/>
    <w:bookmarkEnd w:id="8466"/>
    <w:p>
      <w:pPr>
        <w:pStyle w:val="0"/>
        <w:jc w:val="center"/>
      </w:pPr>
      <w:r>
        <w:rPr>
          <w:sz w:val="20"/>
        </w:rPr>
        <w:t xml:space="preserve">Динамика абортов на 100 родившихся в автономном округе,</w:t>
      </w:r>
    </w:p>
    <w:p>
      <w:pPr>
        <w:pStyle w:val="0"/>
        <w:jc w:val="center"/>
      </w:pPr>
      <w:r>
        <w:rPr>
          <w:sz w:val="20"/>
        </w:rPr>
        <w:t xml:space="preserve">Уральском федеральном округе и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за период 2016 - 2021 годов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64"/>
        </w:rPr>
        <w:drawing>
          <wp:inline distT="0" distB="0" distL="0" distR="0">
            <wp:extent cx="4967605" cy="22186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Портрет беременной женщины, обратившейся в медицинскую</w:t>
      </w:r>
    </w:p>
    <w:p>
      <w:pPr>
        <w:pStyle w:val="0"/>
        <w:jc w:val="center"/>
      </w:pPr>
      <w:r>
        <w:rPr>
          <w:sz w:val="20"/>
        </w:rPr>
        <w:t xml:space="preserve">организацию, с целью проведения процедуры прерывания</w:t>
      </w:r>
    </w:p>
    <w:p>
      <w:pPr>
        <w:pStyle w:val="0"/>
        <w:jc w:val="center"/>
      </w:pPr>
      <w:r>
        <w:rPr>
          <w:sz w:val="20"/>
        </w:rPr>
        <w:t xml:space="preserve">беременности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письмом Министерства здравоохранения Российской Федерации от 2 ноября 2022 года N 15-4/3395 в автономном округе опрошены 50 женщин, обратившихся с намерением прервать беременность.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Основную группу составили женщины 30 - 34 года (34%), 40 - 44 года - 20%, 35 - 39 лет - 18%, 20 - 24 года - 14%, 25 - 29 лет - 10%, 15 - 19 лет - 4%.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замужем 48%, 22% - разведены, 18% - не состоят в браке.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Основную группу составили городские жительницы - 66%, 34% - сельские.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специальное образование имеют 46% опрошенных, 22% - среднее образование, у 18% - высшее.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Трудоустроены - 66% женщин, не работают - 28%. Причины отсутствия постоянной работы - домохозяйка или студентка (6%), где финансовую помощь оказывает супруг или родители.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Уже имеют 2 детей 38% женщин и не готовы к рождению третьего ребенка. Наличие 1 ребенка или 3 детей в семье отметили 24%, 8% опрошенных не имеют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Причиной обращения для аборта явилось наступление нежеланной непланированной беременности у всех женщин. В связи с чем проведено доабортное консультирование в кабинетах медико-социальной помощи для сохранения беременности, оказания адресной помощи, предоставлено время для принятия взвешенного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основных причин прерывания беременности 56% женщин отметили финансовую нестабильность, материальные трудности (долги, кредиты, ипотека), у 26% - наличие жилищных проблем, 40% указали, что уже имеют столько детей, сколько хотели, 22% отметили предполагаемые финансовые затруднения, связанные с потерей или снижением дохода после рождения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анализе семейно-психологических факторов 42% женщин отметили наличие проблем во взаимоотношениях с мужем, близкими родственниками.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проводимого доабортного консультирования в медицинских организациях автономного округа свидетельствует об эффективности проводимых мероприятий. Доля женщин, отказавшихся от прерывания беременности, из числа проконсультированных и взятых под диспансерное наблюдение увеличилась с 13,8% в 2016 году до 28,8% в 2021 году (таблица 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женщин, охваченных доабортным консультированием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5"/>
        <w:gridCol w:w="968"/>
        <w:gridCol w:w="977"/>
        <w:gridCol w:w="1116"/>
        <w:gridCol w:w="1116"/>
        <w:gridCol w:w="1116"/>
        <w:gridCol w:w="1113"/>
      </w:tblGrid>
      <w:tr>
        <w:tc>
          <w:tcPr>
            <w:tcW w:w="2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265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женщин, охваченных доабортным консультированием</w:t>
            </w:r>
          </w:p>
        </w:tc>
        <w:tc>
          <w:tcPr>
            <w:tcW w:w="968" w:type="dxa"/>
          </w:tcPr>
          <w:p>
            <w:pPr>
              <w:pStyle w:val="0"/>
            </w:pPr>
            <w:r>
              <w:rPr>
                <w:sz w:val="20"/>
              </w:rPr>
              <w:t xml:space="preserve">5261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5647</w:t>
            </w:r>
          </w:p>
        </w:tc>
        <w:tc>
          <w:tcPr>
            <w:tcW w:w="1116" w:type="dxa"/>
          </w:tcPr>
          <w:p>
            <w:pPr>
              <w:pStyle w:val="0"/>
            </w:pPr>
            <w:r>
              <w:rPr>
                <w:sz w:val="20"/>
              </w:rPr>
              <w:t xml:space="preserve">5110</w:t>
            </w:r>
          </w:p>
        </w:tc>
        <w:tc>
          <w:tcPr>
            <w:tcW w:w="1116" w:type="dxa"/>
          </w:tcPr>
          <w:p>
            <w:pPr>
              <w:pStyle w:val="0"/>
            </w:pPr>
            <w:r>
              <w:rPr>
                <w:sz w:val="20"/>
              </w:rPr>
              <w:t xml:space="preserve">5467</w:t>
            </w:r>
          </w:p>
        </w:tc>
        <w:tc>
          <w:tcPr>
            <w:tcW w:w="1116" w:type="dxa"/>
          </w:tcPr>
          <w:p>
            <w:pPr>
              <w:pStyle w:val="0"/>
            </w:pPr>
            <w:r>
              <w:rPr>
                <w:sz w:val="20"/>
              </w:rPr>
              <w:t xml:space="preserve">5654</w:t>
            </w:r>
          </w:p>
        </w:tc>
        <w:tc>
          <w:tcPr>
            <w:tcW w:w="1113" w:type="dxa"/>
          </w:tcPr>
          <w:p>
            <w:pPr>
              <w:pStyle w:val="0"/>
            </w:pPr>
            <w:r>
              <w:rPr>
                <w:sz w:val="20"/>
              </w:rPr>
              <w:t xml:space="preserve">5094</w:t>
            </w:r>
          </w:p>
        </w:tc>
      </w:tr>
      <w:tr>
        <w:tc>
          <w:tcPr>
            <w:tcW w:w="26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женщин, отказавшихся от прерывания беременности, из числа проконсультированных и взятых под диспансерное наблюдение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1396</w:t>
            </w:r>
          </w:p>
        </w:tc>
        <w:tc>
          <w:tcPr>
            <w:tcW w:w="1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1469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9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13,8%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15,1%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16,9%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14,0%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24,6%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28,8%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портрета беременной женщины, желающей сделать аборт, установлено, что основная доля пациенток - женщины среднего репродуктивного возраста, замужем, трудоустроенные, со средним или средним специальным образованием, имеющие от 1 до 5 детей. Наиболее существенными для решения и требующими оказания содействия представляются проблемы финансового плана (долги, ипотека, кредиты), отсутствие собственного жилья, предполагаемые трудности по снижению дохода после рождения ребенка, восстановление благоприятного климата в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оказание медико-социальной, психологической помощи женщинам, находящимся в состоянии репродуктивного выбора, осуществляется в соответствии с </w:t>
      </w:r>
      <w:hyperlink w:history="0" r:id="rId399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20 октября 2020 года N 1130н "Об утверждении Порядка оказания медицинской помощи по профилю "акушерство и гинекология", приказом Департамента здравоохранения автономного округа (далее - Депздрав Югры) от 18 ноября 2021 года N 1839 "Об оказании медико-социальной помощи женщинам в медицинских организациях Ханты-Мансийского автономного округа - Югры", межведомственным приказом Депздрава Югры, Департамента образования и науки автономного округа, Департамента социального развития автономного округа, Департамента труда и занятости населения автономного округа от 6 сентября 2017 года N 936/1360/780-р/294 "О реализации проекта "Навстречу жизни" в Ханты-Мансийском автономном округе - Югре".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указанными приказами в женских консультациях медицинских организаций автономного округа работают 24 кабинета медико-социальной помощи (далее - Кабинет). Всего в медицинских организациях работает 29 психологов, из которых 25 работают в кабинетах медико-социальной помощи женских консультаций, 4 психолога в акушерских стационарах, в 11 женских консультациях медицинских организаций трудятся юристы и специалисты по социальной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Кабинетах проводится медико-социальное консультирование, позволяющее организовать адресную работу с женщиной, находящейся в состоянии репродуктивного выбора (оказание психологической помощи, выявление факторов социального риска у женщины, информирование о возможности межведомственной поддержки и сопровождения специалистами органов опеки и попечительства, труда и занятости населения, организаций социальной защиты населения), с последующим сопровождением в течение всей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Кабинетах за 2022 год проконсультировано: медицинскими психологами - 16 512 женщин (аналогичный период 2021 года - 15 611 женщин), юристами - 1 914 женщин (аналогичный период 2021 года - 1 858 женщин), социальными работниками - 3 891 женщина (аналогичный период 2021 года - 3 724 женщины).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бюджетного учреждения автономного округа "Нижневартовская городская поликлиника" организован "Окружной центр медико-социальной поддержки беременных женщин, оказавшихся в трудной жизненной ситуации", который оказывает организационно-методическую помощь женским консультациям медицинских организаций автономного округа, предоставляет медико-социальную, психологическую, правовую помощь беременным женщинам, в том числе несовершеннолетним, на протяжении всей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Депздравом Югры издан приказ от 31 января 2023 года N 131 "Об утверждении плана мероприятий по снижению числа абортов в Ханты-Мансийском автономном округе - Югре на 2023 - 2024 годы" для реализации мероприятий по снижению числа абортов на территории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Распространенность бесплодия в автономном округе среди мужчин в динамике с 2016 года по 2021 год снизилась на 29,1%. Среди женщин показатель бесплодия снизился на 21,4%. При этом показатели распространенности бесплодия как среди мужчин, так и среди женщин выше среднероссийских уровней (таблица 29).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Бесплодие у мужчин (старше 18 лет) и у женщин (в возрасте</w:t>
      </w:r>
    </w:p>
    <w:p>
      <w:pPr>
        <w:pStyle w:val="0"/>
        <w:jc w:val="center"/>
      </w:pPr>
      <w:r>
        <w:rPr>
          <w:sz w:val="20"/>
        </w:rPr>
        <w:t xml:space="preserve">18 - 49 лет) на 100 000 женщин и мужчин соответствующего</w:t>
      </w:r>
    </w:p>
    <w:p>
      <w:pPr>
        <w:pStyle w:val="0"/>
        <w:jc w:val="center"/>
      </w:pPr>
      <w:r>
        <w:rPr>
          <w:sz w:val="20"/>
        </w:rPr>
        <w:t xml:space="preserve">возраста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63"/>
        <w:gridCol w:w="1117"/>
        <w:gridCol w:w="1077"/>
        <w:gridCol w:w="1076"/>
        <w:gridCol w:w="1076"/>
        <w:gridCol w:w="1076"/>
        <w:gridCol w:w="1076"/>
      </w:tblGrid>
      <w:tr>
        <w:tc>
          <w:tcPr>
            <w:tcW w:w="2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Бесплодие</w:t>
            </w:r>
          </w:p>
        </w:tc>
        <w:tc>
          <w:tcPr>
            <w:tcW w:w="11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gridSpan w:val="7"/>
            <w:tcW w:w="906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старше 18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338,5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285,6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242,4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318,6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254,4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240,1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18 - 49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2301,0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2185,3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2015,3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2317,4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1745,5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1809,1</w:t>
            </w:r>
          </w:p>
        </w:tc>
      </w:tr>
      <w:tr>
        <w:tc>
          <w:tcPr>
            <w:gridSpan w:val="7"/>
            <w:tcW w:w="9061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старше 18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108,8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142,9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159,8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104,4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18 - 49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2044,2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2225,3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1789,3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1706,4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1534,7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1468,4</w:t>
            </w:r>
          </w:p>
        </w:tc>
      </w:tr>
      <w:tr>
        <w:tc>
          <w:tcPr>
            <w:gridSpan w:val="7"/>
            <w:tcW w:w="9061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 (без автономных округов)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старше 18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467,2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485,6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501,1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537,4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55,7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564,1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18 - 49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1550,0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1385,6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1187,2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1154,8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1066,1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1015,5</w:t>
            </w:r>
          </w:p>
        </w:tc>
      </w:tr>
      <w:tr>
        <w:tc>
          <w:tcPr>
            <w:gridSpan w:val="7"/>
            <w:tcW w:w="9061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старше 18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213,0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225,7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218,3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229,5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190,1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160,7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18 - 49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1368,7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1362,2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152,7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1208,3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971,8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1080,3</w:t>
            </w:r>
          </w:p>
        </w:tc>
      </w:tr>
      <w:tr>
        <w:tc>
          <w:tcPr>
            <w:gridSpan w:val="7"/>
            <w:tcW w:w="9061" w:type="dxa"/>
          </w:tcPr>
          <w:p>
            <w:pPr>
              <w:pStyle w:val="0"/>
            </w:pPr>
            <w:r>
              <w:rPr>
                <w:sz w:val="20"/>
              </w:rPr>
              <w:t xml:space="preserve">Россия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старше 18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79,7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85,8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80,1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67,1</w:t>
            </w:r>
          </w:p>
        </w:tc>
      </w:tr>
      <w:tr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18 - 49 лет</w:t>
            </w:r>
          </w:p>
        </w:tc>
        <w:tc>
          <w:tcPr>
            <w:tcW w:w="1117" w:type="dxa"/>
          </w:tcPr>
          <w:p>
            <w:pPr>
              <w:pStyle w:val="0"/>
            </w:pPr>
            <w:r>
              <w:rPr>
                <w:sz w:val="20"/>
              </w:rPr>
              <w:t xml:space="preserve">842,7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857,4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848,9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853,7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724,0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  <w:t xml:space="preserve">789,1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бесплодия у женщин (в возрасте 18 - 49 лет) на 100 000 женщин соответствующего возраста в автономном округе свидетельствует о его снижении с 2 301 в 2016 году до 1 809,1 в 2021 году (на 21,4%), что превышает аналогичный показатель по Российской Федерации (в 2021 году - 789,1), по Уральскому федеральному округу (в 2021 году - 1 080,3).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обследование при установлении диагноза "бесплодие" и его лечение проводятся в государственных медицинских организациях, что позволяет осуществлять статистически верный учет всех обратившихся пациенток.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показателя бесплодия на 100 000 женщин в возрасте 18 - 49 лет в 2020 - 2021 годах связано с введением в данный период ограничительных мероприятий на территории Российской Федерации по профилактике и распространению новой коронавирусной 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пациенткам с диагнозом "бесплодие" в автономном округе осуществляется в соответствии с приказами Министерства здравоохранения Российской Федерации от 31 июля 2020 года </w:t>
      </w:r>
      <w:hyperlink w:history="0" r:id="rId400" w:tooltip="Приказ Минздрава России от 31.07.2020 N 803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9.10.2020 N 60457) {КонсультантПлюс}">
        <w:r>
          <w:rPr>
            <w:sz w:val="20"/>
            <w:color w:val="0000ff"/>
          </w:rPr>
          <w:t xml:space="preserve">N 803н</w:t>
        </w:r>
      </w:hyperlink>
      <w:r>
        <w:rPr>
          <w:sz w:val="20"/>
        </w:rPr>
        <w:t xml:space="preserve"> "О порядке использования вспомогательных репродуктивных технологий, противопоказаниях и ограничениях к их применению", от 20 октября 2020 года </w:t>
      </w:r>
      <w:hyperlink w:history="0" r:id="rId401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sz w:val="20"/>
            <w:color w:val="0000ff"/>
          </w:rPr>
          <w:t xml:space="preserve">N 1130н</w:t>
        </w:r>
      </w:hyperlink>
      <w:r>
        <w:rPr>
          <w:sz w:val="20"/>
        </w:rPr>
        <w:t xml:space="preserve"> "Об утверждении Порядка оказания медицинской помощи по профилю "акушерство и гинекология", приказом Депздрава Югры от 23 декабря 2020 года N 1876 "Об организации направления на лечение с применением вспомогательных репродуктивных технологий жителей Ханты-Мансийского автономного округа - Югры", с учетом стандартов медицинской помощи, на основе клинических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402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 и </w:t>
      </w:r>
      <w:hyperlink w:history="0" r:id="rId403" w:tooltip="Постановление Правительства ХМАО - Югры от 30.12.2022 N 754-п (ред. от 28.09.2023) &quot;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30 декабря 2022 года N 754-п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годов" (далее - Территориальная программа) при проведении процедуры экстракорпорального оплодотворения (далее - ЭКО) женщина имеет право на выбор медицинской организации как в автономном округе, так и за его пределами, что позволяет ей получать медицинскую помощь в максимально короткие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Территориальной программой оказание медицинской помощи при бесплодии с применением вспомогательных репродуктивных технологий осуществляется бесплатно за счет средств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процедуры ЭКО проводятся в 2 медицинских организациях: бюджетное учреждение "Окружная клиническая больница", г. Ханты-Мансийск, бюджетное учреждение "Сургутский окружной клинический центр охраны материнства и детства", имеющих лицензию на оказание первичной специализированной медико-санитарной помощи по профилю "акушерство и гинекология".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количестве циклов ЭКО и переноса криоконсервированных эмбрионов, оплаченных за счет средств обязательного медицинского страхования, в медицинских организациях автономного округа и в медицинских организациях, расположенных за его пределами, участвующими в реализации Территориальной программы обязательного медицинского страхования, за период 2016 - 2022 годов представлена в таблице 30.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Объем медицинской помощи по ЭКО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6"/>
        <w:gridCol w:w="934"/>
        <w:gridCol w:w="1067"/>
        <w:gridCol w:w="1066"/>
        <w:gridCol w:w="1066"/>
        <w:gridCol w:w="933"/>
        <w:gridCol w:w="1066"/>
        <w:gridCol w:w="933"/>
      </w:tblGrid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</w:t>
            </w:r>
            <w:hyperlink w:history="0" w:anchor="P8666" w:tooltip="&lt;*&gt; по данным Территориального фонда обязательного медицинского страхования, в 2016 - 2017 гг. количество оплаченных страховых случаев экстракорпорального оплодотворения и переноса криоконсервированных эмбрионов вне автономного округа не выделялось из общего числа случаев, оплаченных в условиях дневного стационара медицинской организации, расположенной за пределами автономного округ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</w:t>
            </w:r>
            <w:hyperlink w:history="0" w:anchor="P8666" w:tooltip="&lt;*&gt; по данным Территориального фонда обязательного медицинского страхования, в 2016 - 2017 гг. количество оплаченных страховых случаев экстракорпорального оплодотворения и переноса криоконсервированных эмбрионов вне автономного округа не выделялось из общего числа случаев, оплаченных в условиях дневного стационара медицинской организации, расположенной за пределами автономного округ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996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Югра,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1331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1516</w:t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1706</w:t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  <w:t xml:space="preserve">1759</w:t>
            </w:r>
          </w:p>
        </w:tc>
      </w:tr>
      <w:tr>
        <w:tc>
          <w:tcPr>
            <w:tcW w:w="1996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медицинских организациях, расположенных за пределами автономного округа</w:t>
            </w:r>
          </w:p>
        </w:tc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847</w:t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  <w:t xml:space="preserve">869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1107</w:t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  <w:t xml:space="preserve">935</w:t>
            </w:r>
          </w:p>
        </w:tc>
      </w:tr>
      <w:tr>
        <w:tc>
          <w:tcPr>
            <w:tcW w:w="1996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медицинских организациях, расположенных в автономном округе</w:t>
            </w:r>
          </w:p>
        </w:tc>
        <w:tc>
          <w:tcPr>
            <w:tcW w:w="934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669</w:t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  <w:t xml:space="preserve">579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  <w:t xml:space="preserve">599</w:t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  <w:t xml:space="preserve">824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66" w:name="P8666"/>
    <w:bookmarkEnd w:id="86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данным Территориального фонда обязательного медицинского страхования, в 2016 - 2017 гг. количество оплаченных страховых случаев экстракорпорального оплодотворения и переноса криоконсервированных эмбрионов вне автономного округа не выделялось из общего числа случаев, оплаченных в условиях дневного стационара медицинской организации, расположенной за пределами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Удельный вес родов после ЭКО составляет 23,3% от общего объема выполненных процедур. Число родившихся детей после ЭКО с 2016 года по 2021 год увеличилось в 2,7 раза или +293 ребенка (таблица 31).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родов и родившихся детей после ЭКО</w:t>
      </w:r>
    </w:p>
    <w:p>
      <w:pPr>
        <w:pStyle w:val="0"/>
        <w:jc w:val="center"/>
      </w:pPr>
      <w:r>
        <w:rPr>
          <w:sz w:val="20"/>
        </w:rPr>
        <w:t xml:space="preserve">в автономном округе с 2016 по 2021 годы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4"/>
        <w:gridCol w:w="1053"/>
        <w:gridCol w:w="1058"/>
        <w:gridCol w:w="977"/>
        <w:gridCol w:w="837"/>
        <w:gridCol w:w="977"/>
        <w:gridCol w:w="975"/>
      </w:tblGrid>
      <w:tr>
        <w:tc>
          <w:tcPr>
            <w:tcW w:w="3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318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вставших на учет после ЭКО</w:t>
            </w:r>
          </w:p>
        </w:tc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561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559</w:t>
            </w:r>
          </w:p>
        </w:tc>
      </w:tr>
      <w:tr>
        <w:tc>
          <w:tcPr>
            <w:tcW w:w="318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родов после ЭКО</w:t>
            </w:r>
          </w:p>
        </w:tc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318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детей, родившихся после ЭКО</w:t>
            </w:r>
          </w:p>
        </w:tc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635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464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числа циклов ЭКО на 1 000 женщин фертильного возраста увеличился в 3,3 раза (с 1,2 в 2016 году до 4,0 в 2021 году) (таблица 32).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циклов ЭКО на 1000 женщин фертильного возраста</w:t>
      </w:r>
    </w:p>
    <w:p>
      <w:pPr>
        <w:pStyle w:val="0"/>
        <w:jc w:val="center"/>
      </w:pPr>
      <w:r>
        <w:rPr>
          <w:sz w:val="20"/>
        </w:rPr>
        <w:t xml:space="preserve">в автономном округе за период с 2016 по 2021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4"/>
        <w:gridCol w:w="1053"/>
        <w:gridCol w:w="1058"/>
        <w:gridCol w:w="977"/>
        <w:gridCol w:w="837"/>
        <w:gridCol w:w="977"/>
        <w:gridCol w:w="975"/>
      </w:tblGrid>
      <w:tr>
        <w:tc>
          <w:tcPr>
            <w:tcW w:w="3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  <w:tc>
          <w:tcPr>
            <w:tcW w:w="10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31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837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Социально-экономические условия рождения и воспитания детей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отмечается стабильно высокий уровень укомплектованности штатных должностей врачей акушеров-гинекологов, неонатологов, педиатров занятыми, что полностью удовлетворяет потребность населения (таблица 33).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укомплектованности штатных должностей врачей</w:t>
      </w:r>
    </w:p>
    <w:p>
      <w:pPr>
        <w:pStyle w:val="0"/>
        <w:jc w:val="center"/>
      </w:pPr>
      <w:r>
        <w:rPr>
          <w:sz w:val="20"/>
        </w:rPr>
        <w:t xml:space="preserve">акушеров-гинекологов, неонатологов, педиатров занятыми (%)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95"/>
        <w:gridCol w:w="2622"/>
        <w:gridCol w:w="2472"/>
        <w:gridCol w:w="2472"/>
      </w:tblGrid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Акушеры-гинекологи</w:t>
            </w:r>
          </w:p>
        </w:tc>
        <w:tc>
          <w:tcPr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Неонатологи</w:t>
            </w:r>
          </w:p>
        </w:tc>
        <w:tc>
          <w:tcPr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Педиатры</w:t>
            </w:r>
          </w:p>
        </w:tc>
      </w:tr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622" w:type="dxa"/>
          </w:tcPr>
          <w:p>
            <w:pPr>
              <w:pStyle w:val="0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96,7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88,5</w:t>
            </w:r>
          </w:p>
        </w:tc>
      </w:tr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2622" w:type="dxa"/>
          </w:tcPr>
          <w:p>
            <w:pPr>
              <w:pStyle w:val="0"/>
            </w:pPr>
            <w:r>
              <w:rPr>
                <w:sz w:val="20"/>
              </w:rPr>
              <w:t xml:space="preserve">91,7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89,5</w:t>
            </w:r>
          </w:p>
        </w:tc>
      </w:tr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622" w:type="dxa"/>
          </w:tcPr>
          <w:p>
            <w:pPr>
              <w:pStyle w:val="0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98,3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91,6</w:t>
            </w:r>
          </w:p>
        </w:tc>
      </w:tr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622" w:type="dxa"/>
          </w:tcPr>
          <w:p>
            <w:pPr>
              <w:pStyle w:val="0"/>
            </w:pPr>
            <w:r>
              <w:rPr>
                <w:sz w:val="20"/>
              </w:rPr>
              <w:t xml:space="preserve">94,7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97,2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</w:tr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22" w:type="dxa"/>
          </w:tcPr>
          <w:p>
            <w:pPr>
              <w:pStyle w:val="0"/>
            </w:pPr>
            <w:r>
              <w:rPr>
                <w:sz w:val="20"/>
              </w:rPr>
              <w:t xml:space="preserve">95,4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22" w:type="dxa"/>
          </w:tcPr>
          <w:p>
            <w:pPr>
              <w:pStyle w:val="0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97,8</w:t>
            </w:r>
          </w:p>
        </w:tc>
        <w:tc>
          <w:tcPr>
            <w:tcW w:w="2472" w:type="dxa"/>
          </w:tcPr>
          <w:p>
            <w:pPr>
              <w:pStyle w:val="0"/>
            </w:pPr>
            <w:r>
              <w:rPr>
                <w:sz w:val="20"/>
              </w:rPr>
              <w:t xml:space="preserve">96,9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Обеспеченность врачами указанных специальностей существенно превышает среднероссийский уровень и уровень Уральского федерального округа (таблица 34).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Обеспеченность врачами за 2021 год (на 10 тыс. населения)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49"/>
        <w:gridCol w:w="2626"/>
        <w:gridCol w:w="1798"/>
        <w:gridCol w:w="1488"/>
      </w:tblGrid>
      <w:tr>
        <w:tc>
          <w:tcPr>
            <w:tcW w:w="31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Акушеры-гинекологи</w:t>
            </w:r>
          </w:p>
        </w:tc>
        <w:tc>
          <w:tcPr>
            <w:tcW w:w="1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Неонатологи</w:t>
            </w:r>
          </w:p>
        </w:tc>
        <w:tc>
          <w:tcPr>
            <w:tcW w:w="14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Педиатры</w:t>
            </w:r>
          </w:p>
        </w:tc>
      </w:tr>
      <w:tr>
        <w:tc>
          <w:tcPr>
            <w:tcW w:w="3149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2626" w:type="dxa"/>
          </w:tcPr>
          <w:p>
            <w:pPr>
              <w:pStyle w:val="0"/>
            </w:pPr>
            <w:r>
              <w:rPr>
                <w:sz w:val="20"/>
              </w:rPr>
              <w:t xml:space="preserve">4,35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38,72</w:t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16,20</w:t>
            </w:r>
          </w:p>
        </w:tc>
      </w:tr>
      <w:tr>
        <w:tc>
          <w:tcPr>
            <w:tcW w:w="3149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2626" w:type="dxa"/>
          </w:tcPr>
          <w:p>
            <w:pPr>
              <w:pStyle w:val="0"/>
            </w:pPr>
            <w:r>
              <w:rPr>
                <w:sz w:val="20"/>
              </w:rPr>
              <w:t xml:space="preserve">4,16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36,32</w:t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14,90</w:t>
            </w:r>
          </w:p>
        </w:tc>
      </w:tr>
      <w:tr>
        <w:tc>
          <w:tcPr>
            <w:tcW w:w="314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2626" w:type="dxa"/>
          </w:tcPr>
          <w:p>
            <w:pPr>
              <w:pStyle w:val="0"/>
            </w:pPr>
            <w:r>
              <w:rPr>
                <w:sz w:val="20"/>
              </w:rPr>
              <w:t xml:space="preserve">6,72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47,70</w:t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17,82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автономном округе по данным федеральной государственной информационной системы доступности дошкольного образования по состоянию на 1 января 2022 года функционировали 384 образовательные организации, в том числе 26 частных образовательных организаций, реализующих программы дошкольного образования, которые посещали 111539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приоритетных задач для региональной системы образования является достижение 100-процентной доступности дошкольного образования для детей в возрасте до 3 лет (</w:t>
      </w:r>
      <w:hyperlink w:history="0" r:id="rId40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исполнение </w:t>
      </w:r>
      <w:hyperlink w:history="0" r:id="rId405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года N 599 "О мерах по реализации государственной политики в области образования и науки" в автономном округе доступность дошкольного образования для детей в возрасте от 3 до 7 лет составляет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2019 - 2021 годов создано 2 704 места для детей в возрасте от 1,5 до 3 лет, в том числе 1 814 мест в государственных дошкольных образовательных организациях; 890 мест в частных организациях, осуществляющих дошкольную образовательную деятельность, что привело к увеличению мощности дошкольных организаций и созданию дополнительных мест с целью обеспечения дошкольным образованием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региональному проекту "Содействие занятости женщин - создание условий для дошкольного образования для детей в возрасте до трех лет" национального проекта "Демография" Департамент образования и науки автономного округа является ответственным за достижение показателей: "Доступность дошкольного образования для детей в возрасте от полутора до трех лет", "Количество дополнительно созданных мест с целью обеспечения дошкольным образованием детей в возрасте до трех лет с нарастающим итогом".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данным федеральной государственной информационной системы доступности дошкольного образования по состоянию на 1 января 2022 года доступность дошкольного образования для детей в возрасте от 2 месяцев до 8 лет составляет 100%. Данный показатель достигнут в 2021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2021 года доступность дошкольного образования составляла 99,71%, на 1 января 2020 года - 99,63%, на 1 января 2019 года - 99,34% (таблица 35).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Информация доступности услуг, предоставляемых детским садами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680"/>
        <w:gridCol w:w="680"/>
        <w:gridCol w:w="737"/>
        <w:gridCol w:w="680"/>
        <w:gridCol w:w="680"/>
        <w:gridCol w:w="680"/>
        <w:gridCol w:w="964"/>
        <w:gridCol w:w="907"/>
        <w:gridCol w:w="907"/>
        <w:gridCol w:w="964"/>
        <w:gridCol w:w="964"/>
        <w:gridCol w:w="964"/>
        <w:gridCol w:w="794"/>
        <w:gridCol w:w="850"/>
        <w:gridCol w:w="737"/>
        <w:gridCol w:w="680"/>
        <w:gridCol w:w="680"/>
        <w:gridCol w:w="680"/>
        <w:gridCol w:w="850"/>
        <w:gridCol w:w="850"/>
        <w:gridCol w:w="850"/>
        <w:gridCol w:w="850"/>
        <w:gridCol w:w="850"/>
        <w:gridCol w:w="850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районов и городских округов</w:t>
            </w:r>
          </w:p>
        </w:tc>
        <w:tc>
          <w:tcPr>
            <w:gridSpan w:val="6"/>
            <w:tcW w:w="4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организаций дошкольного образования, единиц</w:t>
            </w:r>
          </w:p>
        </w:tc>
        <w:tc>
          <w:tcPr>
            <w:gridSpan w:val="6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охваченных дошкольным образованием, предоставляемым детскими садами, человек</w:t>
            </w:r>
          </w:p>
        </w:tc>
        <w:tc>
          <w:tcPr>
            <w:gridSpan w:val="6"/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не обеспеченных местом в дошкольных образовательных организациях (в детских садах, в т.ч. в ясельных группах)</w:t>
            </w:r>
          </w:p>
        </w:tc>
        <w:tc>
          <w:tcPr>
            <w:gridSpan w:val="6"/>
            <w:tcW w:w="5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поставленных на учет для предоставления места в дошкольных образовательных организациях (в детских садах, в т.ч. в ясельных группах)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4230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4268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4056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3971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2066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1877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1777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1673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2419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2401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2131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2097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1128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983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871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3925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3927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3453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3207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2006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1435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1317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986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641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7161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7305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7424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7515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4703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4041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3747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2445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1840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18396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19049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19122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19506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19360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18438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1068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8144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7983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7498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6120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5109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4581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4094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4149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4208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4005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3861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2051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1841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1685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1113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1181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1197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1143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2861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2813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2728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1309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1195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2959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2986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311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25558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27227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31600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32109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32554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31446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4018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3065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13655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14879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12702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11814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9258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8640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2610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2825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534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7320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7932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8510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8108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4043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3960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3088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5568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5484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5292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3358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2588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2222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2673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2679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2734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2751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2488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533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2121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2133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2158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2132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1919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2242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2234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2173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2363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2416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2385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536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2258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2261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2326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2276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2078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1906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2127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2059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3189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3376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3287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3154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2971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2847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1210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926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964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875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1073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8317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8259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8312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8164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7689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3995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3995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3163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2139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941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110595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114499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119646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118886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116066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111539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10914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10816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5691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908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50906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49270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44301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38476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30568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26835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норм законодательства, решение об открытии группы продленного дня и режиме пребывания в ней обучающихся принимает образовательная организация, реализующая образовательные программы начального общего, основного общего и среднего общего образования, с учетом мнения совета родителей (</w:t>
      </w:r>
      <w:hyperlink w:history="0" r:id="rId406" w:tooltip="&lt;Письмо&gt; Минпросвещения России от 08.08.2022 N 03-1142 &quot;О направлении методических рекомендаций&quot; (вместе с &quot;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8 августа 2022 года N 03-1142 "О направлении методических рекомендаций").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2021 года в соответствии с потребностью родителей (законных представителей) учащихся, материально-техническими возможностями образовательных организаций увеличивается количество организаций, в которых функционируют группы продленного дня и количество детей, охваченных их услугами: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- 6726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- 7367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популяризации и изучения спроса на услуги групп продленного дня общеобразовательные организации ведут регулярную разъяснительную работу с педагогическими работниками и родительской общественностью.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2021/2022 учебном году в 14 муниципальных образованиях Ханты-Мансийского автономного округа - Югры (городские округа Когалым, Лангепас, Мегион, Нягань, Покачи, Пыть-Ях, Радужный, Урай, Ханты-Мансийск, Югорск, Октябрьский, Советский, Сургутский и Ханты-Мансийский муниципальные районы) изучена потребность в функционировании групп продленного дня на базе общеобразовательных организаций автономного округа, проведены опросы, по результатам которых отсутствует потребность у родителей в открытии групп продленного дня. В 8 муниципальных образованиях автономного округа (городские округа Нефтеюганск, Нижневартовск, Сургут; Белоярский, Березовский, Кондинский, Нефтеюганский, Нижневартовский муниципальные районы) и Нижневартовская общеобразовательная санаторная школа услугами групп продленного дня охвачено 7367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высокий запрос от родителей (законных представителей) по открытию групп продленного дня пришелся на 2016 - 2018 годы (таблица 36).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Информация доступности услуг, оказываемых группами</w:t>
      </w:r>
    </w:p>
    <w:p>
      <w:pPr>
        <w:pStyle w:val="0"/>
        <w:jc w:val="center"/>
      </w:pPr>
      <w:r>
        <w:rPr>
          <w:sz w:val="20"/>
        </w:rPr>
        <w:t xml:space="preserve">продленного дня в общеобразовательных учреждениях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737"/>
        <w:gridCol w:w="737"/>
        <w:gridCol w:w="737"/>
        <w:gridCol w:w="657"/>
        <w:gridCol w:w="737"/>
        <w:gridCol w:w="659"/>
        <w:gridCol w:w="757"/>
        <w:gridCol w:w="737"/>
        <w:gridCol w:w="737"/>
        <w:gridCol w:w="737"/>
        <w:gridCol w:w="737"/>
        <w:gridCol w:w="737"/>
        <w:gridCol w:w="752"/>
        <w:gridCol w:w="737"/>
        <w:gridCol w:w="783"/>
        <w:gridCol w:w="794"/>
        <w:gridCol w:w="794"/>
        <w:gridCol w:w="777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городских округов и муниципальных районов</w:t>
            </w:r>
          </w:p>
        </w:tc>
        <w:tc>
          <w:tcPr>
            <w:gridSpan w:val="6"/>
            <w:tcW w:w="4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организаций, в которых функционируют группы продленного дня, единиц</w:t>
            </w:r>
          </w:p>
        </w:tc>
        <w:tc>
          <w:tcPr>
            <w:gridSpan w:val="6"/>
            <w:tcW w:w="4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охваченных услугами, предоставляемыми группами продленного дня, человек</w:t>
            </w:r>
          </w:p>
        </w:tc>
        <w:tc>
          <w:tcPr>
            <w:gridSpan w:val="6"/>
            <w:tcW w:w="4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детей, охваченных услугами, предоставляемыми группами продленного дня, в общем количестве детей школьного возраста, человек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4,21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1,77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0,21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0,72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0,78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0,54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4342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3260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3917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3176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3231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3452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12,51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9,04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10,46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8,19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7,98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8,24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2083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1925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1757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1715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4,85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4,36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4,04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3,50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2,87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3,07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5,36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0,22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12,95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12,96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11,30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11,31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11,28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14,75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5,65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4,89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5,02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1,48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2,77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5,23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10,51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8,20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5,54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6,72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4,53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3,71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4,24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4,44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4,25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4,07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2,60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4,07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8,17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6,13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12,71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13,32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13,10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12,97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8,66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6,04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0,41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14,53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10,36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6,16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1,18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1,59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1,63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7,77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5,16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1,12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0,92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Ханты-Мансийскому автономному округу - Югре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657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57" w:type="dxa"/>
          </w:tcPr>
          <w:p>
            <w:pPr>
              <w:pStyle w:val="0"/>
            </w:pPr>
            <w:r>
              <w:rPr>
                <w:sz w:val="20"/>
              </w:rPr>
              <w:t xml:space="preserve">11350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8745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8970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7255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6726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7367</w:t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  <w:t xml:space="preserve">5,15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3,85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  <w:t xml:space="preserve">3,82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2,99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2,67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2,83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данным выборочного обследования рабочей силы, уровень занятости женщин (отношение численности занятых женщин, имеющих детей дошкольного возраста (возрастной диапазон 0 - 7 лет), к общей численности женщин, имеющих детей дошкольного возраста, рассчитанное в процентах (согласно </w:t>
      </w:r>
      <w:hyperlink w:history="0" r:id="rId407" w:tooltip="Приказ Росстата от 31.10.2019 N 639 &quot;Об утверждении Методики расчета показателей &quot;Уровень занятости женщин, имеющих детей дошкольного возраста&quot; и &quot;Уровень занятости женщин, имеющих детей в возрасте до трех лет&quot; федерального проекта &quot;Содействие занятости женщин - создание условий дошкольного образования для детей в возрасте до трех лет&quot; национального проекта &quot;Демография&quot;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расчета такого показателя, утвержденной приказом Росстата от 31 октября 2019 года N 639)) в 2021 году в автономном округе составил 74,6%, увеличившись по сравнению с 2020 годом на 1,5%, 2019 годом - на 2,5%.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по автономному округу в 2019 - 2021 годах являются выше: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общероссийских показателей: в 2019 году - на 5,1%, 2020 году - на 7,1%, 2021 году - на 7,5%;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показателей Уральского Федерального округа: в 2019 году - на 1,9%, 2020 году - на 3,1%, 2021 году - 4,6% (график 13).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Уровень занятости женщин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63"/>
        </w:rPr>
        <w:drawing>
          <wp:inline distT="0" distB="0" distL="0" distR="0">
            <wp:extent cx="4967605" cy="22002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2021 году по уровню занятости женщин автономный округ занимал 17-е место среди субъектов России и 3-е место среди субъектов, входящих в Уральский федеральный округ (далее также - УФО), уступив Ямало-Ненецкому автономному округу (81,3%) и Челябинской области (75,2%) (таблица 37).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Уровень занятости женщин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1"/>
        <w:gridCol w:w="1439"/>
        <w:gridCol w:w="1412"/>
        <w:gridCol w:w="1129"/>
      </w:tblGrid>
      <w:tr>
        <w:tc>
          <w:tcPr>
            <w:tcW w:w="5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1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67,1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70,2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72,3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77,6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81,3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73,6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73,9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75,2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72,1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73,1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74,6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67,7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68,8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64,9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63,2</w:t>
            </w:r>
          </w:p>
        </w:tc>
      </w:tr>
      <w:tr>
        <w:tc>
          <w:tcPr>
            <w:tcW w:w="5081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</w:t>
            </w:r>
          </w:p>
        </w:tc>
        <w:tc>
          <w:tcPr>
            <w:tcW w:w="1439" w:type="dxa"/>
          </w:tcPr>
          <w:p>
            <w:pPr>
              <w:pStyle w:val="0"/>
            </w:pPr>
            <w:r>
              <w:rPr>
                <w:sz w:val="20"/>
              </w:rPr>
              <w:t xml:space="preserve">68,9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65,5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Численность безработных женщин, рассчитанная по методологии Международной организации труда (далее - МОТ), составила в III квартале 2022 года 9,5 тыс. человек или 47,8% в общей численности безработных по МОТ (19,9 тыс. чел.). По сравнению с аналогичным периодом 2021 года число безработных женщин снизилось на 2,9 тыс. человек или 23,4%, а их доля в общем числе безработных по МОТ уменьшилась на 7,8 процентных пункта (III квартал 2021 года - безработные по МОТ - 22,3 тыс. чел., из них женщины - 12,4 тыс. чел. или 55,6%).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женской безработицы (по МОТ) составил в III квартале 2022 года 2,1% (РФ - 4,0%, УФО - 3,7%), что на 0,7 процентных пункта ниже, чем в III квартале 2021 года (2,8%).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среднем за последние 2 года в органы службы занятости населения за содействием в поиске подходящей работы ежегодно обращается свыше 30 тыс. женщин, что составляет более 50% от общей численности граждан, обращающихся за содействием в поиске подходящей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обратившихся в последние 2 года самыми многочисленными являются женщины в возрасте 16 - 29 лет - 33,9%, 30 - 39 лет - 33,7%. Доля женщин в возрасте 20 - 29 лет составляет 21% от численности всех обратившихся.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Высшее профессиональное образование имеют 20% женщин, состоящих на учете в органах службы занятости, среднее профессиональное образование - 17%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обратившихся в органы службы занятости населения за последние 2 года 28% женщин признаны безработными (свыше 9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зарегистрированных безработных женщин самой многочисленной является группа в возрасте 30 - 49 лет (67%), самая меньшая доля приходится на возрастную категорию 50 лет и старше - 5%, доля женщин в возрасте 16 - 29 лет составляет 28% от численности всех безработных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Высшее профессиональное образование имеют 39% безработных женщин, состоящих на учете в органах службы занятости, среднее профессиональное образование - 29% безработных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 трудоустройства женщин в среднем за 2 года составляет 28% от числа женщин, обратившихся за содействием в трудоустройстве, при общем 52,9 проценте трудоустройства всех обратившихся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женщин, воспитывающих несовершеннолетних детей, от общего числа состоящих на учете женщин, в среднем за последние 2 года составляет 32,2%.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за 2006 - 2021 годы динамика общей площади жилого помещения, приходящейся в среднем на 1 жителя (кв. м) в автономном округе, имеет тенденцию увеличения. За указанный период произошло увеличение общей площади жилья, приходящегося на 1 человека, с 20,5 кв. м в 2016 году до 21,62 кв. м в 2021 году. В целом за 6 лет данный показатель увеличился на 5,5% (таблица 38, </w:t>
      </w:r>
      <w:hyperlink w:history="0" w:anchor="P10039" w:tooltip="Динамика общей площади жилого помещения, приходящейся">
        <w:r>
          <w:rPr>
            <w:sz w:val="20"/>
            <w:color w:val="0000ff"/>
          </w:rPr>
          <w:t xml:space="preserve">график 14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38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общей площади жилого помещения, приходящейся</w:t>
      </w:r>
    </w:p>
    <w:p>
      <w:pPr>
        <w:pStyle w:val="0"/>
        <w:jc w:val="center"/>
      </w:pPr>
      <w:r>
        <w:rPr>
          <w:sz w:val="20"/>
        </w:rPr>
        <w:t xml:space="preserve">в среднем на 1 жителя в 2016 - 2021 годах (кв. м)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Источник данных: ЕМИСС государственная статистика </w:t>
      </w:r>
      <w:r>
        <w:rPr>
          <w:sz w:val="20"/>
        </w:rPr>
        <w:t xml:space="preserve">https://www.fedstat.ru/indicator/40466?ysclid=lf6ap1qseq760523003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381"/>
        <w:gridCol w:w="737"/>
        <w:gridCol w:w="846"/>
        <w:gridCol w:w="846"/>
        <w:gridCol w:w="846"/>
        <w:gridCol w:w="846"/>
        <w:gridCol w:w="846"/>
        <w:gridCol w:w="1020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2016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24,9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26,28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24,9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27,78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111,6%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36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города и поселки городского типа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25,93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26,72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27,62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112,7%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сельские населенные пункты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26,6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27,33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28,25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108,2%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20,5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21,33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21,44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21,62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105,5%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36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города и поселки городского типа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21,12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21,21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21,38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105,8%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сельские населенные пункты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24,02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24,32</w:t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  <w:t xml:space="preserve">24,66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104%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14</w:t>
      </w:r>
    </w:p>
    <w:p>
      <w:pPr>
        <w:pStyle w:val="0"/>
        <w:jc w:val="center"/>
      </w:pPr>
      <w:r>
        <w:rPr>
          <w:sz w:val="20"/>
        </w:rPr>
      </w:r>
    </w:p>
    <w:bookmarkStart w:id="10039" w:name="P10039"/>
    <w:bookmarkEnd w:id="10039"/>
    <w:p>
      <w:pPr>
        <w:pStyle w:val="0"/>
        <w:jc w:val="center"/>
      </w:pPr>
      <w:r>
        <w:rPr>
          <w:sz w:val="20"/>
        </w:rPr>
        <w:t xml:space="preserve">Динамика общей площади жилого помещения, приходящейся</w:t>
      </w:r>
    </w:p>
    <w:p>
      <w:pPr>
        <w:pStyle w:val="0"/>
        <w:jc w:val="center"/>
      </w:pPr>
      <w:r>
        <w:rPr>
          <w:sz w:val="20"/>
        </w:rPr>
        <w:t xml:space="preserve">в среднем на 1 жителя в 2016 - 2021 годах (кв. м)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70"/>
        </w:rPr>
        <w:drawing>
          <wp:inline distT="0" distB="0" distL="0" distR="0">
            <wp:extent cx="4967605" cy="2286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Динамика доли площади жилищного фонда, обеспеченного всеми видами благоустройства, в общей площади жилищного фонда субъекта Российской Федерации (%) в 2016 - 2021 годах превышают общероссийские значения, в том числе по итогам 2021 года доля площади жилищного фонда, обеспеченного всеми видами благоустройства, в общей площади жилищного фонда автономного округа, составила 85,49%, что выше аналогичного показателя по Российской Федерации на 21,3% (таблица 39, </w:t>
      </w:r>
      <w:hyperlink w:history="0" w:anchor="P10125" w:tooltip="Динамика доли площади жилищного фонда, обеспеченного всеми">
        <w:r>
          <w:rPr>
            <w:sz w:val="20"/>
            <w:color w:val="0000ff"/>
          </w:rPr>
          <w:t xml:space="preserve">график 15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39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Доля площади жилищного фонда, обеспеченного всеми видами</w:t>
      </w:r>
    </w:p>
    <w:p>
      <w:pPr>
        <w:pStyle w:val="0"/>
        <w:jc w:val="center"/>
      </w:pPr>
      <w:r>
        <w:rPr>
          <w:sz w:val="20"/>
        </w:rPr>
        <w:t xml:space="preserve">благоустройства, в общей площади жилищного фонда субъекта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Федерации, в 2016 - 2021 годах (%)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Источник данных: ЕМИСС государственная статистика </w:t>
      </w:r>
      <w:r>
        <w:rPr>
          <w:sz w:val="20"/>
        </w:rPr>
        <w:t xml:space="preserve">https://www.fedstat.ru/indicator/40466?ysclid=lf6ap1qseq760523003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5"/>
        <w:gridCol w:w="1480"/>
        <w:gridCol w:w="997"/>
        <w:gridCol w:w="997"/>
        <w:gridCol w:w="997"/>
        <w:gridCol w:w="1015"/>
        <w:gridCol w:w="1015"/>
        <w:gridCol w:w="1015"/>
        <w:gridCol w:w="970"/>
      </w:tblGrid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к 2016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66,6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67,2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69,46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70,49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106,8%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4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города и поселки городского типа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78,7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79,1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79,1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80,1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80,57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81,3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103,3%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сельские населенные пункты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124,1%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автономный округ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83,9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84,3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85,42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85,49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101,9%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4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города и поселки городского типа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87,4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100,1%</w:t>
            </w:r>
          </w:p>
        </w:tc>
      </w:tr>
      <w:tr>
        <w:tc>
          <w:tcPr>
            <w:tcW w:w="575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сельские населенные пункты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43,7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57,71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57,83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132,3%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15</w:t>
      </w:r>
    </w:p>
    <w:p>
      <w:pPr>
        <w:pStyle w:val="0"/>
        <w:jc w:val="right"/>
      </w:pPr>
      <w:r>
        <w:rPr>
          <w:sz w:val="20"/>
        </w:rPr>
      </w:r>
    </w:p>
    <w:bookmarkStart w:id="10125" w:name="P10125"/>
    <w:bookmarkEnd w:id="10125"/>
    <w:p>
      <w:pPr>
        <w:pStyle w:val="0"/>
        <w:jc w:val="center"/>
      </w:pPr>
      <w:r>
        <w:rPr>
          <w:sz w:val="20"/>
        </w:rPr>
        <w:t xml:space="preserve">Динамика доли площади жилищного фонда, обеспеченного всеми</w:t>
      </w:r>
    </w:p>
    <w:p>
      <w:pPr>
        <w:pStyle w:val="0"/>
        <w:jc w:val="center"/>
      </w:pPr>
      <w:r>
        <w:rPr>
          <w:sz w:val="20"/>
        </w:rPr>
        <w:t xml:space="preserve">видами благоустройства, в общей площади жилищного фонда</w:t>
      </w:r>
    </w:p>
    <w:p>
      <w:pPr>
        <w:pStyle w:val="0"/>
        <w:jc w:val="center"/>
      </w:pPr>
      <w:r>
        <w:rPr>
          <w:sz w:val="20"/>
        </w:rPr>
        <w:t xml:space="preserve">субъекта Российской Федерации, в 2016 - 2021 годах (%),</w:t>
      </w:r>
    </w:p>
    <w:p>
      <w:pPr>
        <w:pStyle w:val="0"/>
        <w:jc w:val="center"/>
      </w:pPr>
      <w:r>
        <w:rPr>
          <w:sz w:val="20"/>
        </w:rPr>
        <w:t xml:space="preserve">по Российской Федерации и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53"/>
        </w:rPr>
        <w:drawing>
          <wp:inline distT="0" distB="0" distL="0" distR="0">
            <wp:extent cx="4967605" cy="20783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молодых семей, стоявших на учете в качестве</w:t>
      </w:r>
    </w:p>
    <w:p>
      <w:pPr>
        <w:pStyle w:val="0"/>
        <w:jc w:val="center"/>
      </w:pPr>
      <w:r>
        <w:rPr>
          <w:sz w:val="20"/>
        </w:rPr>
        <w:t xml:space="preserve">нуждающихся в жилых помещениях, за период 2016 - 2021 годов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6"/>
        <w:gridCol w:w="2707"/>
        <w:gridCol w:w="951"/>
        <w:gridCol w:w="1082"/>
        <w:gridCol w:w="946"/>
        <w:gridCol w:w="946"/>
        <w:gridCol w:w="893"/>
        <w:gridCol w:w="1000"/>
      </w:tblGrid>
      <w:tr>
        <w:tc>
          <w:tcPr>
            <w:tcW w:w="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07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9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387683</w:t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357817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331601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312855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292700</w:t>
            </w:r>
          </w:p>
        </w:tc>
        <w:tc>
          <w:tcPr>
            <w:tcW w:w="1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258563</w:t>
            </w:r>
          </w:p>
        </w:tc>
      </w:tr>
      <w:tr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07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автономный округ</w:t>
            </w:r>
          </w:p>
        </w:tc>
        <w:tc>
          <w:tcPr>
            <w:tcW w:w="9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2279</w:t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2046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1 937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1 209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1049</w:t>
            </w:r>
          </w:p>
        </w:tc>
        <w:tc>
          <w:tcPr>
            <w:tcW w:w="1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857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молодых семей, стоявших на учете в качестве</w:t>
      </w:r>
    </w:p>
    <w:p>
      <w:pPr>
        <w:pStyle w:val="0"/>
        <w:jc w:val="center"/>
      </w:pPr>
      <w:r>
        <w:rPr>
          <w:sz w:val="20"/>
        </w:rPr>
        <w:t xml:space="preserve">нуждающихся в жилых помещениях и улучшивших жилищные условия</w:t>
      </w:r>
    </w:p>
    <w:p>
      <w:pPr>
        <w:pStyle w:val="0"/>
        <w:jc w:val="center"/>
      </w:pPr>
      <w:r>
        <w:rPr>
          <w:sz w:val="20"/>
        </w:rPr>
        <w:t xml:space="preserve">за период 2016 - 2021 годов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6"/>
        <w:gridCol w:w="2443"/>
        <w:gridCol w:w="810"/>
        <w:gridCol w:w="944"/>
        <w:gridCol w:w="844"/>
        <w:gridCol w:w="843"/>
        <w:gridCol w:w="844"/>
        <w:gridCol w:w="843"/>
        <w:gridCol w:w="984"/>
      </w:tblGrid>
      <w:tr>
        <w:tc>
          <w:tcPr>
            <w:tcW w:w="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0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43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  <w:t xml:space="preserve">22768</w:t>
            </w:r>
          </w:p>
        </w:tc>
        <w:tc>
          <w:tcPr>
            <w:tcW w:w="944" w:type="dxa"/>
          </w:tcPr>
          <w:p>
            <w:pPr>
              <w:pStyle w:val="0"/>
            </w:pPr>
            <w:r>
              <w:rPr>
                <w:sz w:val="20"/>
              </w:rPr>
              <w:t xml:space="preserve">21968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22765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23228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20555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17421</w:t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  <w:t xml:space="preserve">128705</w:t>
            </w:r>
          </w:p>
        </w:tc>
      </w:tr>
      <w:tr>
        <w:tc>
          <w:tcPr>
            <w:tcW w:w="50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43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944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43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  <w:t xml:space="preserve">630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16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доли молодых семей, стоявших на учете в качестве</w:t>
      </w:r>
    </w:p>
    <w:p>
      <w:pPr>
        <w:pStyle w:val="0"/>
        <w:jc w:val="center"/>
      </w:pPr>
      <w:r>
        <w:rPr>
          <w:sz w:val="20"/>
        </w:rPr>
        <w:t xml:space="preserve">нуждающихся в жилых помещениях и улучшивших жилищные условия</w:t>
      </w:r>
    </w:p>
    <w:p>
      <w:pPr>
        <w:pStyle w:val="0"/>
        <w:jc w:val="center"/>
      </w:pPr>
      <w:r>
        <w:rPr>
          <w:sz w:val="20"/>
        </w:rPr>
        <w:t xml:space="preserve">за период 2016 - 2021 годов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95"/>
        </w:rPr>
        <w:drawing>
          <wp:inline distT="0" distB="0" distL="0" distR="0">
            <wp:extent cx="4967605" cy="13347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2016 - 2021 годы число многодетных семей, стоявших на учете в качестве нуждающихся в жилых помещениях, снизилось на 890 семей или 34%, в том числе за счет предоставления жилых помещений по договорам социального найма и иных видов поддержки на приобретение (строительство) жилых помещений (в Российской Федерации отмечен рост на 3,5%) (таблица 42).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Информация о числе многодетных семей, стоявших на учете</w:t>
      </w:r>
    </w:p>
    <w:p>
      <w:pPr>
        <w:pStyle w:val="0"/>
        <w:jc w:val="center"/>
      </w:pPr>
      <w:r>
        <w:rPr>
          <w:sz w:val="20"/>
        </w:rPr>
        <w:t xml:space="preserve">в качестве нуждающихся в жилых помещениях, за период</w:t>
      </w:r>
    </w:p>
    <w:p>
      <w:pPr>
        <w:pStyle w:val="0"/>
        <w:jc w:val="center"/>
      </w:pPr>
      <w:r>
        <w:rPr>
          <w:sz w:val="20"/>
        </w:rPr>
        <w:t xml:space="preserve">2016 - 2021 годов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9"/>
        <w:gridCol w:w="2341"/>
        <w:gridCol w:w="1029"/>
        <w:gridCol w:w="1022"/>
        <w:gridCol w:w="1022"/>
        <w:gridCol w:w="1022"/>
        <w:gridCol w:w="1024"/>
        <w:gridCol w:w="1022"/>
      </w:tblGrid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9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029" w:type="dxa"/>
          </w:tcPr>
          <w:p>
            <w:pPr>
              <w:pStyle w:val="0"/>
            </w:pPr>
            <w:r>
              <w:rPr>
                <w:sz w:val="20"/>
              </w:rPr>
              <w:t xml:space="preserve">129207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131585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132587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132389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134099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133838</w:t>
            </w:r>
          </w:p>
        </w:tc>
      </w:tr>
      <w:tr>
        <w:tc>
          <w:tcPr>
            <w:tcW w:w="579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4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029" w:type="dxa"/>
          </w:tcPr>
          <w:p>
            <w:pPr>
              <w:pStyle w:val="0"/>
            </w:pPr>
            <w:r>
              <w:rPr>
                <w:sz w:val="20"/>
              </w:rPr>
              <w:t xml:space="preserve">2599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2381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2631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1767</w:t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  <w:t xml:space="preserve">1709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многодетных семей, получивших жилые помещения</w:t>
      </w:r>
    </w:p>
    <w:p>
      <w:pPr>
        <w:pStyle w:val="0"/>
        <w:jc w:val="center"/>
      </w:pPr>
      <w:r>
        <w:rPr>
          <w:sz w:val="20"/>
        </w:rPr>
        <w:t xml:space="preserve">и улучшивших жилищные условия за период 2016 - 2021 годов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"/>
        <w:gridCol w:w="2670"/>
        <w:gridCol w:w="873"/>
        <w:gridCol w:w="828"/>
        <w:gridCol w:w="828"/>
        <w:gridCol w:w="828"/>
        <w:gridCol w:w="828"/>
        <w:gridCol w:w="828"/>
        <w:gridCol w:w="877"/>
      </w:tblGrid>
      <w:tr>
        <w:tc>
          <w:tcPr>
            <w:tcW w:w="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Субъекты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6 013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4963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4378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5776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5504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5 480</w:t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  <w:t xml:space="preserve">32 114</w:t>
            </w:r>
          </w:p>
        </w:tc>
      </w:tr>
      <w:tr>
        <w:tc>
          <w:tcPr>
            <w:tcW w:w="5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28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  <w:t xml:space="preserve">817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доли многодетных семей, улучшивших жилищные</w:t>
      </w:r>
    </w:p>
    <w:p>
      <w:pPr>
        <w:pStyle w:val="0"/>
        <w:jc w:val="center"/>
      </w:pPr>
      <w:r>
        <w:rPr>
          <w:sz w:val="20"/>
        </w:rPr>
        <w:t xml:space="preserve">условия, от числа многодетных семей, стоящих на учете</w:t>
      </w:r>
    </w:p>
    <w:p>
      <w:pPr>
        <w:pStyle w:val="0"/>
        <w:jc w:val="center"/>
      </w:pPr>
      <w:r>
        <w:rPr>
          <w:sz w:val="20"/>
        </w:rPr>
        <w:t xml:space="preserve">в качестве нуждающихся в улучшении жилищных условий,</w:t>
      </w:r>
    </w:p>
    <w:p>
      <w:pPr>
        <w:pStyle w:val="0"/>
        <w:jc w:val="center"/>
      </w:pPr>
      <w:r>
        <w:rPr>
          <w:sz w:val="20"/>
        </w:rPr>
        <w:t xml:space="preserve">за период 2016 - 2021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25"/>
        </w:rPr>
        <w:drawing>
          <wp:inline distT="0" distB="0" distL="0" distR="0">
            <wp:extent cx="4967605" cy="17252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АНАЛИЗ ДЕЙСТВУЮЩИХ МЕР ПОВЫШЕНИЯ РОЖДАЕМОСТИ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автономном округе для семей с детьми предусмотрены 39 видов мер социальной поддержки - это почти 50% от общего количества предусмотренных мер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автономного округа с 1 января 2020 года семьям в связи с рождением ребенка (детей) вручается подарок "Расту в Югре" номиналом в 20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мультиконтентная пластиковая карта с QR-кодом, вложенная в шкатулку, предоставляющая удобный доступ к информации об электронных сервисах и услугах, связанных с рождением и воспитанием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желанию родителей подарок вручается одному из родителей на основании свидетельства о рождении ребенка: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медицинской организации государственной системы здравоохранения автономного округа, осуществляющей медицинскую деятельность по профилю "акушерство и гинекология", в день выписки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органах записи актов гражданского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Подать заявление на единовременную выплату родители могут посредством Единого портала государственных услуг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, указав реквизиты свидетельства о рождении ребенка и счет для перечисления.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семья может использовать на приобретение товаров для новорожденного в соответствии со своими потребностями и предпочтениями.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подарок предоставляется порядка 19 000 семьям (2020 год - 18 892 семьи, 2021 год - 19 546 семей, 2022 году - 17 968 семей). Всего за 3 года подарок получили 56 406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2022 года женщинам в возрасте до 35 лет включительно, имеющим место жительства в автономном округе, родившим первого ребенка с 1 января 2022 года и регистрировавшим его рождение в государственных органах записи актов гражданского состояния в автономном округе, предоставляется единовременная денежная выплата в размере 15 000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отчетный период выплата предоставлена 4 472 женщинам в отношении 4 524 новорожденных.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обучающиеся, относящиеся к льготным категориям, обеспечиваются бесплатным двухразовым питанием в учебное время по месту нахождения образовательной организации в натуральной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предусмотрено предоставление денежной компенсации за двухразовое 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Предоставляется компенсация части родительской платы за присмотр и уход за детьми. Компенсация предоставляется на основании заявления одного из родителей (законных представителей) любым удобным способом через Единый портал государственных и муниципальных услуг (функций), многофункциональный центр предоставления государственных и муниципальных услуг автономного округа, образовательную организацию. Дополнительные сведения, необходимые для предоставления компенсация части родительской платы, предоставляются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2013 года в соответствии с </w:t>
      </w:r>
      <w:hyperlink w:history="0" r:id="rId413" w:tooltip="Закон ХМАО - Югры от 28.10.2011 N 100-оз (ред. от 28.09.2023) &quot;О дополнительных мерах поддержки семей, имеющих детей, в Ханты-Мансийском автономном округе - Югре&quot; (принят Думой Ханты-Мансийского автономного округа - Югры 28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28 октября 2011 года N 100-оз "О дополнительных мерах поддержки семей, имеющих детей, в Ханты-Мансийском автономном округе - Югре" в автономном округе осуществляется выплата Югорского семейного капитала (далее - ЮСК).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его получение возникает однократно при условии регистрации рождения (усыновления) третьего ребенка или последующих детей в государственных органах записи актов гражданского состояния автономного округа у следующих граждан Российской Федерации, имеющих место жительства в автономном округе: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женщин, родивших (усыновивших) третьего ребенка или последующих детей, начиная с 1 января 2012 года по 31 декабря 2019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2012 года по 31 декабря 2019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женщин, родивших (усыновивших) третьего ребенка или последующих детей, начиная с 1 января 2020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2020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2021 года (норма действует с 1 января 2022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ЮСК: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рождении в семье третьего или последующего ребенка до 31 декабря 2019 года - 116 092 рубля. Если право на использование этого капитала не реализовано, то его можно получить при рождении следующего (четвертого) ребенка после 1 января 2020 года в размере 150 000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рождении в семье третьего или последующего ребенка с 1 января 2020 года - 150 000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(часть средств) ЮСК можно использовать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жилищных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ребенком (детьми), родителями (усыновителями)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ребенком (детьми), родителями (усыновителями) медицинской помощи и иных сопутствующих услуг, связанных с ее получением;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возможности совмещения трудовой деятельности с семейными обязанностями в автономном округе реализуется мероприятие по профессиональному обучению и дополнительному профессиональному образованию женщин, находящихся в отпуске по уходу за ребенком в возрасте до 3 лет, а также женщин, имеющих детей дошкольного возраста, не состоящих в трудовых отношениях (далее - женщины), в соответствии с государственной </w:t>
      </w:r>
      <w:hyperlink w:history="0" r:id="rId414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"Поддержка занятости населения", утвержденной постановлением Правительства Ханты-Мансийского автономного округа - Югры от 31 октября 2021 года N 472-п.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и дополнительное профессиональное образование женщин организуется по профессиям (специальностям), востребованным на рынке труда автономного округа, по очной, очно-заочной формам обучения, в том числе с применением дистанционных образовательных технологий. Обучение может быть курсовым (групповым) или индивидуальным.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по направлению органов службы занятости прошли профессиональное обучение и получили дополнительное профессиональное образование 74 женщины (в 2021 году - 86 женщин, в 2020 году - 62 женщины) по профессиям: кладовщик, специалист по маникюру, агент по закупкам, младший воспитатель, геолог, логопед и другим.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трудоустроенных женщин составила 74,3% (55 чел.) (в 2021 году - 33,7% (29 чел.), 2020 году - 11,3% (7 чел.)) от общей численности женщин, завершивших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15" w:tooltip="Постановление Правительства ХМАО - Югры от 29.12.2020 N 643-п (ред. от 09.09.2023) &quot;О мерах по реализации государственной программы Ханты-Мансийского автономного округа - Югры &quot;Развитие жилищной сферы&quot; (вместе с &quot;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-ФЗ &quot;О ветеранах&quot;, &quot;Порядком обеспечения жильем молодых семей государственной программы Российской Федерации &quot;Обеспеч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29 декабря 2020 года N 643-п "О мерах по реализации государственной программы Ханты-Мансийского автономного округа - Югры "Развитие жилищной сферы" осуществляется компенсация части процентной ставки по ипотечным кредитам, выданным до 31 декабря 2020 года (средняя компенсируемая процентная ставка - 5,53%).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Меры поддержки семей с детьми, в том числе многодетных,</w:t>
      </w:r>
    </w:p>
    <w:p>
      <w:pPr>
        <w:pStyle w:val="0"/>
        <w:jc w:val="center"/>
      </w:pPr>
      <w:r>
        <w:rPr>
          <w:sz w:val="20"/>
        </w:rPr>
        <w:t xml:space="preserve">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5"/>
        <w:gridCol w:w="5443"/>
        <w:gridCol w:w="2665"/>
      </w:tblGrid>
      <w:tr>
        <w:tc>
          <w:tcPr>
            <w:tcW w:w="9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Мера социальной поддержки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</w:t>
            </w:r>
          </w:p>
        </w:tc>
      </w:tr>
      <w:tr>
        <w:tc>
          <w:tcPr>
            <w:tcW w:w="9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Югорский семейный капитал: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при рождении в семье третьего или последующего ребенка до 31 декабря 2019 года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116 092 рубля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при рождении в семье третьего или последующего ребенка с 1 января 2020 года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150 000 рублей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50%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детей в возрасте до 6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бесплатно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на проезд: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 каждого ребенка из многодетной семьи дошкольного возраста до его поступления в первый класс общеобразовательной организации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592 рубля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 каждого обучающегося из многодетной семьи, получающего в автономном округе начальное общее, основное общее и среднее общее образование, в том числе в форме семейного образования, самообразования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1 300 рублей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 каждого обучающегося в возрасте до 24 лет из многодетной семьи, не вступившего в брак, получающего в автономном округе среднее общее образование, в том числе в форме семейного образования, самообразования, либо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в автономном округе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1 300 рублей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государственных музеев автономного округа, а также выставок, проводимых организациями культуры и искусства автономного округа, спортивных сооружений учреждений физической культуры и спорта автономного округа, в том числе для занятий физической культурой и спортом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бесплатно 1 раз в месяц членам многодетных семей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Скидка на приобретение входного билета для детей на посещение театров автономного округа: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Автономное учреждение Ханты-Мансийского автономного округа - Югры "Нижневартовский театр юного зрителя"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20% от цены билета членам многодетных семей на спектакли текущего репертуара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учреждение Ханты-Мансийского автономного округа - Югры "Сургутский музыкально-драматический театр"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50% скидка от цены билета детям в многодетных семьях до 18 лет на детский репертуар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учреждение Ханты-Мансийского автономного округа - Югры "Театр обско-угорских народов - Солнце"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50% скидка от стоимости билета членам многодетных семей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учреждение Ханты-Мансийского автономного округа - Югры "Няганский театр юного зрителя"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30% скидка на входной билет членам многодетных семей на все спектакли репертуара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учреждение Ханты-Мансийского автономного округа - Югры "Ханты-Мансийский театр кукол"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30% скидка от стоимости входного билета членам многодетных семей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Единовременное пособие для подготовки ребенка (детей) из многодетной семьи к началу учебного года: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 началу учебного года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7 453 рубля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при поступлении ребенка в первый класс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11 180 рублей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работодателями и самостоятельно приобретенным многодетными родителями: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не чаще 1 раза в 2 года на каждого ребенка из многодетной семьи, выезжающего к месту отдыха, оздоровления и обратно (при предоставлении или приобретении путевки)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 фактическим затратам на их проезд к месту отдыха, оздоровления и обратно, но не более 7 000 рублей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семьям в случае рождения третьего ребенка и последующих детей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19 680 рублей</w:t>
            </w:r>
          </w:p>
        </w:tc>
      </w:tr>
      <w:tr>
        <w:tc>
          <w:tcPr>
            <w:tcW w:w="9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части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20% на первого ребенка, 50% на второго, 70% на третьего ребенка и последующих детей от размера внесенной родительской платы за присмотр и уход за ребенком в образовательной организации в зависимости от очередности рождения детей</w:t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части родительской платы за присмотр и уход за детьми в частных организациях, осуществляющих образовательную деятельность по реализации образовательной программы дошкольного 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20% на первого ребенка, 50% на второго, 70% на третьего ребенка и последующих детей от среднего размера родительской платы в государственных, муниципальных образовательных организациях, в зависимости от очередности рождения детей</w:t>
            </w:r>
          </w:p>
        </w:tc>
      </w:tr>
      <w:tr>
        <w:tc>
          <w:tcPr>
            <w:tcW w:w="9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Двухразовое питание в учебное время по месту нахождения образовательной организации обучающимся в муниципальных общеобразовательных организациях, относящимся к категории детей из многодетных семей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378 рублей в день</w:t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Двухразовое питание в учебное время по месту нахождения образовательной организации обучающимся по образовательным программам среднего профессионального образования в государственных образовательных организациях, находящихся в ведении исполнительных органов автономного округа, относящимся к категории детей из многодетных семей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378 рублей в день</w:t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Двухразовое питание в учебное время по месту нахождения образовательной организации обучающимся в частных общеобразовательных организациях,</w:t>
            </w:r>
          </w:p>
          <w:p>
            <w:pPr>
              <w:pStyle w:val="0"/>
            </w:pPr>
            <w:r>
              <w:rPr>
                <w:sz w:val="20"/>
              </w:rPr>
              <w:t xml:space="preserve">в частных профессиональных образовательных организациях, относящимся к категории детей из многодетных семей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378 рублей в день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имеющим 3 и более детей, в собственность бесплатно земельного участка для индивидуального жилищного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от 600 до 1500 кв. м бесплатно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в собственность земельных участков для садоводства, огородничества и ведения личного подсобного хозяйства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от 400 до 1500 кв. м бесплатно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выплата гражданам, имеющим 3 и более детей, нуждающимся в улучшении жилищных условий, поставленным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1 200 000 рублей - для семей, не получавших ранее мер государственной поддержки на улучшение жилищных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500 000 рублей - для семей, в составе которых имеются члены семьи, получавшие государственную поддержку на улучшение жилищных условий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транспортного налога вне зависимости от лошадиных сил за 1 транспортное средство, зарегистрированное на 1 из родителей (усыновителей) в многодетной семье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стоимости платного обучения детей из многодетных семей по образовательным программам среднего профессионального образования (введено с 1 января 2023 года)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размере 50%, но не более 40 000 рублей в календарном году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выплата семьям с 2 и более детьми, а также единственному родителю с 1 ребенком. При этом 1 из детей (единственный ребенок) рожден в период с 1 января 2018 года по 31 декабря 2022 года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600 000 рублей на погашение основной суммы долга по ипотечному кредиту, направленному на приобретение жилого помещения от застройщика либо юридического лица</w:t>
            </w:r>
          </w:p>
        </w:tc>
      </w:tr>
      <w:tr>
        <w:tc>
          <w:tcPr>
            <w:tcW w:w="935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выплата молодым семьям - участникам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Федерации". Участники мероприятия, имеющие 3 и более детей, включаются в список участников мероприятия, изъявивших желание на получение социальных выплат в планируемом году, в первую очередь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35% от расчетной (средней) стоимости жилья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меры поддержки способствуют устойчивому росту многодетных семей, а также стимулируют рождение третьих и последующих детей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2016 года увеличение составило 71,1% (на 16 632 семьи) (с 23 390 семей в 2016 году до 40 022 семей в 2022 году) (таблица 45).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Количество многодетных семей в автономном округе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132"/>
        <w:gridCol w:w="1029"/>
        <w:gridCol w:w="1221"/>
        <w:gridCol w:w="1031"/>
        <w:gridCol w:w="1058"/>
        <w:gridCol w:w="1058"/>
        <w:gridCol w:w="1058"/>
      </w:tblGrid>
      <w:tr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многодетных семей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23390</w:t>
            </w:r>
          </w:p>
        </w:tc>
        <w:tc>
          <w:tcPr>
            <w:tcW w:w="1029" w:type="dxa"/>
          </w:tcPr>
          <w:p>
            <w:pPr>
              <w:pStyle w:val="0"/>
            </w:pPr>
            <w:r>
              <w:rPr>
                <w:sz w:val="20"/>
              </w:rPr>
              <w:t xml:space="preserve">25744</w:t>
            </w:r>
          </w:p>
        </w:tc>
        <w:tc>
          <w:tcPr>
            <w:tcW w:w="1221" w:type="dxa"/>
          </w:tcPr>
          <w:p>
            <w:pPr>
              <w:pStyle w:val="0"/>
            </w:pPr>
            <w:r>
              <w:rPr>
                <w:sz w:val="20"/>
              </w:rPr>
              <w:t xml:space="preserve">30331</w:t>
            </w:r>
          </w:p>
        </w:tc>
        <w:tc>
          <w:tcPr>
            <w:tcW w:w="1031" w:type="dxa"/>
          </w:tcPr>
          <w:p>
            <w:pPr>
              <w:pStyle w:val="0"/>
            </w:pPr>
            <w:r>
              <w:rPr>
                <w:sz w:val="20"/>
              </w:rPr>
              <w:t xml:space="preserve">33111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33959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37927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40022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Семьям, воспитывающим детей, в которых единственный родитель или оба родителя являются студентами, обучающимися по очной форме обучения в автономном округе по образовательным программам среднего профессионального образования и высшего образования, устанавливаются меры социальной поддержки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 фактически понесенных затрат по оплате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 части расходов по договорам найма (поднайма) жилых помещений в размере, не превышающем 10 000 рублей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проживающим в сельской местности, предоставляется компенсация расходов по оплате жилого помещения и коммунальных услуг в соответствии с Законами автономного округа от 23 декабря 2011 года </w:t>
      </w:r>
      <w:hyperlink w:history="0" r:id="rId416" w:tooltip="Закон ХМАО - Югры от 23.12.2011 N 129-оз (ред. от 29.09.2022) &quot;О компенсации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(или) работающих в сельских населенных пунктах и поселках городского типа Ханты-Мансийского автономного округа - Югры&quot; (принят Думой Ханты-Мансийского автономного округа - Югры 23.12.2011) {КонсультантПлюс}">
        <w:r>
          <w:rPr>
            <w:sz w:val="20"/>
            <w:color w:val="0000ff"/>
          </w:rPr>
          <w:t xml:space="preserve">N 129-оз</w:t>
        </w:r>
      </w:hyperlink>
      <w:r>
        <w:rPr>
          <w:sz w:val="20"/>
        </w:rPr>
        <w:t xml:space="preserve"> "О компенсации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(или) работающих в сельских населенных пунктах и поселках городского типа Ханты-Мансийского автономного округа - Югры", от 16 октября 2007 года </w:t>
      </w:r>
      <w:hyperlink w:history="0" r:id="rId417" w:tooltip="Закон ХМАО - Югры от 16.10.2007 N 139-оз (ред. от 28.09.2023) &quot;О социальной поддержке отдельных категорий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, по оплате жилого помещения и коммунальных услуг&quot; (принят Думой Ханты-Мансийского автономного округа - Югры 28.09.2007) {КонсультантПлюс}">
        <w:r>
          <w:rPr>
            <w:sz w:val="20"/>
            <w:color w:val="0000ff"/>
          </w:rPr>
          <w:t xml:space="preserve">N 139-оз</w:t>
        </w:r>
      </w:hyperlink>
      <w:r>
        <w:rPr>
          <w:sz w:val="20"/>
        </w:rPr>
        <w:t xml:space="preserve"> "О социальной поддержке отдельных категорий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Югры, по оплате жилого помещения и коммунальных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100% - на оплату занимаемого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100% -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Пять мер поддержки для семей с детьми предоставляются проактивно (ежемесячная денежная выплата на проезд многодетным семьям, компенсация расходов на оплату коммунальных услуг многодетным семьям, единовременная выплата при рождении первого и последующего ребенка, ежемесячное социальное пособие на детей-инвалидов, ежемесячное социальное пособие на детей, потерявших кормильца).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семей с детьми в автономном округе предусмотрены бюджетные ассигнования, которые ежегодно увеличиваются, и с 2016 года составили 573 239 074,1 тыс. рублей (таблица 46).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46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Объем бюджетных ассигнований в автономном округе,</w:t>
      </w:r>
    </w:p>
    <w:p>
      <w:pPr>
        <w:pStyle w:val="0"/>
        <w:jc w:val="center"/>
      </w:pPr>
      <w:r>
        <w:rPr>
          <w:sz w:val="20"/>
        </w:rPr>
        <w:t xml:space="preserve">направленных на государственную поддержку семей с детьми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4"/>
        <w:gridCol w:w="1474"/>
        <w:gridCol w:w="1417"/>
        <w:gridCol w:w="1361"/>
        <w:gridCol w:w="1417"/>
        <w:gridCol w:w="1417"/>
        <w:gridCol w:w="1417"/>
        <w:gridCol w:w="1531"/>
      </w:tblGrid>
      <w:tr>
        <w:tc>
          <w:tcPr>
            <w:tcW w:w="1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0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тыс. руб.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60798600,4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63994679,4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70121501,1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88951973,5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90346858,9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94951951,3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104073509,5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организации и координации деятельности государственных учреждений и негосударственных поставщиков социальных услуг, в том числе социально ориентированных некоммерческих организаций, по предоставлению социально-психологической поддержки несовершеннолетних беременных и юных матерей, нуждающихся в поддержке государства, в бюджетном учреждении автономного округа "Сургутский районный центр социальной помощи семье и детям" создан ресурсный центр по приоритетному направлению деятельности - социальное сопровождение беременных женщин несовершеннолетнего возраста, юных и молодых матерей и их семей (в 2022 году помощь получили порядка 100 несовершеннолетних беременных).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оказания комплексной социальной помощи женщинам и их несовершеннолетним детям, находящимся в трудной жизненной ситуации, в кризисном и опасном для физического и психического здоровья состоянии, действуют кризисные отделения помощи гражданам (государственные: в городском округе Сургут (10) и Сургутском муниципальном районе (10) общей мощностью 20 койко-мест, негосударственные: в городских округах Когалым (4), Нефтеюганск (5), Нижневартовск (13), Нягань (5), Сургут (16), Урай (5), Ханты-Мансийск (23), Югорск (18) общей мощностью 89 койко-мест).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в кризисном отделении включают в себя предоставление временного (до 2 месяцев) пребывания, услуги социального сопровождения, срочной социальной помощи (в виде продуктов питания и предметов первой необходимости) и благотворительной помощи. Временное проживание граждан в кризисном отделении и оказание им социальных услуг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комфортных условий проживания кризисное отделение укомплектовано всем необходимым оборудованием, инвентарем, бытовой техникой, мебелью.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июля 2021 года в автономном округе внедрен сертификат на оплату социальных услуг "Буду мамой" (далее - сертификат "Буду мамой").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 предназначен для беременных женщин, оказавшихся в трудной жизненной ситуации, решивших сохранить беременность и вставших на учет в медицинские организации на ранних сроках беременности, среднедушевой доход которых ниже величины прожиточного минимума.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действует в течение 8 месяцев с даты постановки на учет в медицинские организации на ранних сроках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сертификату "Буду мамой" беременная женщина, решившая сохранить беременность в непростой период жизни, сможет получить комплекс социальных услуг и услуг социального сопровождения, направленный на оказание помощи в предоставлении мер поддержки, в том числе назначении государственной социальной помощи, оформлении и восстановлении документов, содействии в трудоустройстве, прохождении профессионального обучения и дополнительного профессионального образования, а также на разрешение внутрисемейных конфликтных ситуаций (период перед разводом, детско-родительские конфликты) с применением технологии "Медиация", психодиагностику и коррекцию.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сертификата за полный комплекс социальных услуг составляет 49 070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ОСОБЕННОСТИ ДЕМОГРАФИЧЕСКОГО ПОТЕНЦИАЛА</w:t>
      </w:r>
    </w:p>
    <w:p>
      <w:pPr>
        <w:pStyle w:val="2"/>
        <w:jc w:val="center"/>
      </w:pPr>
      <w:r>
        <w:rPr>
          <w:sz w:val="20"/>
        </w:rPr>
        <w:t xml:space="preserve">АВТОНОМНОГО ОКРУГА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Демографическая ситуация последнего времени в автономном округе, как и в Российской Федерации, в силу объективных причин характеризуется снижением рождаемости.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причина снижения рождаемости - к возрасту деторождения подошло малочисленное поколение тех, кто родился в период демографического кризиса 90-х годов 20 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Сравнительный анализ коэффициентов рождаемости и фертильности показал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коэффициент рождаемости за период 2016 - 2021 годов уменьшился на 26,1%, специальный коэффициент фертильности уменьшился на 22,5%.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2016 года по 2021 год коэффициент рождаемости снизился быстрее коэффициента фертильности на 3,6%.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Опережение коэффициента рождаемости над специальным коэффициентом фертильности обусловлено устойчивым положительным приростом населения как за счет естественного прироста, так и за счет положительной миграции, что в свою очередь показывает снижение общего коэффициента рождаемости в автономном округе (таблица 47, </w:t>
      </w:r>
      <w:hyperlink w:history="0" w:anchor="P10551" w:tooltip="Динамика коэффициентов рождаемости и фертильности">
        <w:r>
          <w:rPr>
            <w:sz w:val="20"/>
            <w:color w:val="0000ff"/>
          </w:rPr>
          <w:t xml:space="preserve">график 18</w:t>
        </w:r>
      </w:hyperlink>
      <w:r>
        <w:rPr>
          <w:sz w:val="20"/>
        </w:rPr>
        <w:t xml:space="preserve">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47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Коэффициенты рождаемости и фертильности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8"/>
        <w:gridCol w:w="776"/>
        <w:gridCol w:w="776"/>
        <w:gridCol w:w="777"/>
        <w:gridCol w:w="776"/>
        <w:gridCol w:w="906"/>
        <w:gridCol w:w="906"/>
        <w:gridCol w:w="1296"/>
      </w:tblGrid>
      <w:tr>
        <w:tc>
          <w:tcPr>
            <w:tcW w:w="2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прироста 2021/2016</w:t>
            </w:r>
          </w:p>
        </w:tc>
      </w:tr>
      <w:tr>
        <w:tc>
          <w:tcPr>
            <w:tcW w:w="284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рождаемости (на 1 тыс. населения)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14,1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  <w:t xml:space="preserve">-26,1</w:t>
            </w:r>
          </w:p>
        </w:tc>
      </w:tr>
      <w:tr>
        <w:tc>
          <w:tcPr>
            <w:tcW w:w="2848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Динамика к предыдущему году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-10,2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-3,5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-8,8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-0,8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-5,7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4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фертильности (на 1 тыс. фертильного населения)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59,2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52,4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  <w:t xml:space="preserve">-22,5</w:t>
            </w:r>
          </w:p>
        </w:tc>
      </w:tr>
      <w:tr>
        <w:tc>
          <w:tcPr>
            <w:tcW w:w="2848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Динамика к предыдущему году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-9,1</w:t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  <w:t xml:space="preserve">-2,8</w:t>
            </w:r>
          </w:p>
        </w:tc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  <w:t xml:space="preserve">-6,2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-2,2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  <w:t xml:space="preserve">-4,3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График 18</w:t>
      </w:r>
    </w:p>
    <w:p>
      <w:pPr>
        <w:pStyle w:val="0"/>
        <w:jc w:val="right"/>
      </w:pPr>
      <w:r>
        <w:rPr>
          <w:sz w:val="20"/>
        </w:rPr>
      </w:r>
    </w:p>
    <w:bookmarkStart w:id="10551" w:name="P10551"/>
    <w:bookmarkEnd w:id="10551"/>
    <w:p>
      <w:pPr>
        <w:pStyle w:val="0"/>
        <w:jc w:val="center"/>
      </w:pPr>
      <w:r>
        <w:rPr>
          <w:sz w:val="20"/>
        </w:rPr>
        <w:t xml:space="preserve">Динамика коэффициентов рождаемости и фертильности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10"/>
        </w:rPr>
        <w:drawing>
          <wp:inline distT="0" distB="0" distL="0" distR="0">
            <wp:extent cx="4967605" cy="152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этом сформированная в автономном округе система межведомственной работы, направленная на демографическое развитие региона, позволяет сохранять положительные результаты по ряду демографических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автономный округ занимает 6-е место по естественному приросту населения, 11-е место в стране по коэффициенту рождаемости, 5-е место по коэффициенту смертности. Рождаемость превышает смертность в 1,4 раза.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ПЛАН МЕРОПРИЯТИЙ ПО ПОВЫШЕНИЮ РОЖДАЕМОСТИ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005"/>
        <w:gridCol w:w="2324"/>
        <w:gridCol w:w="1701"/>
        <w:gridCol w:w="2438"/>
        <w:gridCol w:w="272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29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I. УКРЕПЛЕНИЕ РЕПРОДУКТИВНОГО ЗДОРОВЬЯ И СОКРАЩЕНИЕ ЧИСЛА АБОРТОВ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автономного округа (далее - медицинские организации)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1 июля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абортов на 1000 женщин фертильного возраста: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- 15,0;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- 14,5;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- 14,3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мотивационного анкетирования всех женщин, обратившихся за прерыванием беременности, по результатам анкетирования адресное предоставление женщинам мер поддержки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1 июля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беременных женщин, прошедших анкетирование, от числа всех женщин, обратившихся за прерыванием беременности, 100,0%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детей в возрасте 15 - 17 лет профилактическими медицинскими осмотрами с целью сохранения репродуктивного здоровья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19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"Современное здравоохранение", утвержденная постановлением Правительства автономного округа от 31 октября 2021 года N 467-п (далее - государственная программа "Современное здравоохранение")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 общего числа детей, подлежащих осмотрам: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- 85,0%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в возрасте 18 - 39 лет диспансеризацией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0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 общего числа женщин, подлежащих диспансеризации: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- 85,0%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маммологическим скринингом женщин в возрасте 40 - 75 лет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1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 общего числа женщин, подлежащих маммологическому скринингу: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- 92,2%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цервикальным скринингом женщин в возрасте 18 - 64 лет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2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женского населения, охваченных цервикальным скринингом: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- 92,2%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доабортным (медико-социальным) консультированием беременных женщин в кабинетах медико-социального консультирования, функционирующих на базе женских консультаций медицинских организаций автономного округа (психолог/медицинский психолог, специалист по социальной работе, юрист, врач - акушер-гинеколог), а также на базе окружного центра медико-социальной поддержки беременных женщин, оказавшихся в трудной жизненной ситуации (Нижневартовская городская поликлиника)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3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женщин, прошедших доабортное консультирование, от числа обратившихся на аборт: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- 90,5%;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- 90,5%.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женщин, принявших решение сохранить беременность, от числа женщин, прошедших доабортное консультирование: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- 16,3%;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- 16,4%;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- 16,5%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массовых мероприятий, направленных на работу с женщинами, по отказу от аборта, в том числе с участием социально ориентированных некоммерческих организаций: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"Навстречу жизни";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окружной конкурс "Жизнь - священный дар";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акции "Подари мне жизнь!", "День беременных"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социально ориентированные некоммерческие организации (по согласованию),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4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показателя абортов на 100 родившихся живыми и мертвыми: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- 33,5%;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- 33,0%;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- 32,5%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 (в том числе в средствах массовой информации и социальных сетях), направленной на повышение информированности женщин о факторах риска развития заболеваний репродуктивной сферы, вопросах планирования семьи и необходимости ранней постановки на учет по беременности (до 12 недель), в том числе: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5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взятых на учет по беременности до 12 недель от общего количества взятых на учет по беременности (без учета прибывших беременных женщин в сроке после 12 недель из других субъектов Российской Федерации):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- 89,0%;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- 90,0%;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- 92,0%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лекций, бесед, семинаров, тренингов, лекториев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не менее 20 000 лекций, бесед, семинаров, тренингов, лекториев на темы: "Планирование семьи", "Репродуктивное здоровье"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в средствах массовой информации (телевидение, радио, публикации в прессе, интернет-ресурсах)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размещение в средствах массовой информации не менее 200 информационных поводов на темы "Планирование семьи", "Репродуктивное здоровье"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 (акции, дни открытых дверей, флешмобы, конкурсы, викторины и др.)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не менее 20 массовых мероприятий по темам: "Планирование семьи", "Репродуктивное здоровье"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изготовление тематической полиграфической продукции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не менее 5 000 экземпляров полиграфической продукции, направленной на профилактику факторов риска развития заболеваний репродуктивной сферы, по вопросам планирования семьи и необходимости ранней постановки (до 12 недель) на учет по беременности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обучение психологов и врачей - акушеров-гинекологов, участвующих в оказании медицинской помощи женщинам, оказавшимся в состоянии репродуктивного выбора, на курсах повышения квалификации по программе "Доабортное консультирование"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6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профильных специалистов, прошедших обучение: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- 94,0%;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- 95,0%;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- 95,5%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специалистов в области перинатологии, неонатологии в симуляционных центрах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7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профильных специалистов, прошедших повышение квалификации в симуляционных центрах: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- 157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- 169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- 169 человек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пациентам с бесплодием путем применения вспомогательных репродуктивных технологий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8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процедур лечения с применением вспомогательных репродуктивных технологий: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- 1800 циклов;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- 1850 циклов;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- 1890 циклов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пренатальным скринингом в I триместре беременности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9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женщин, охваченных пренатальным скринингом в I триместре беременности, от числа взятых на учет по беременности до 14 недель: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- 92,8%;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- 92,9%;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- 93,0%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новорожденных неонатальным и расширенным неонатальным скринингом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Югры, медицинские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0" w:tooltip="Постановление Правительства ХМАО - Югры от 31.10.2021 N 467-п (ред. от 13.10.2023) &quot;О государственной программе Ханты-Мансийского автономного округа - Югры &quot;Современное здравоохранен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"Современное здравоохранение"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новорожденных, охваченных неонатальным и расширенным неонатальным скринингом: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- 95,1%;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- 95,2%;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- 95,3%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сертификата "Буду мамой" беременной женщине, находящейся в трудной жизненной ситуации, решившей сохранить беременность, дающего право получить комплекс социальных услуг и услуг социального сопровождения (предоставление мер поддержки, назначение государственной социальной помощи, содействие в трудоустройстве, разрешении внутрисемейных конфликтных ситуаций)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1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"Социальное и демографическое развитие", утвержденная постановлением Правительства автономного округа от 31 октября 2021 года N 469-п (далее - государственная программа "Социальное и демографическое развитие")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не менее 45 женщинам, решившим сохранить беременность,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"Дочки - матери", направленного на профилактику раннего материнства, комплексное сопровождение несовершеннолетних беременных, матерей в возрасте до 18 лет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бюджетное учреждение автономного округа "Сургутский районный центр социальной помощи семье и детям" (далее - Сургутский районный центр социальной помощи семье и детям)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2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комплексным сопровождением не менее 10 матерей в возрасте до 18 лет, 10 несовершеннолетних беременных матерей и их семей, оказавшихся в трудной жизненной ситуации,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профилактическими мероприятиям не менее 400 несовершеннолетних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технологии по доабортному консультированию "Наше будущее"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Сургутский районный центр социальной помощи семье и детям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3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 85 беременным женщинам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технологии "Pro-папу"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Сургутский районный центр социальной помощи семье и детям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4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мужчин к семейной жизни и отцовству, развитие родительских компетенций: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- 60 человек</w:t>
            </w:r>
          </w:p>
        </w:tc>
      </w:tr>
      <w:tr>
        <w:tc>
          <w:tcPr>
            <w:gridSpan w:val="6"/>
            <w:tcW w:w="129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II. ПОДДЕРЖКА МОЛОДЫХ СТУДЕНЧЕСКИХ СЕМЕЙ, СЕМЕЙ С ДЕТЬМИ, В ТОМ ЧИСЛЕ МНОГОДЕТНЫХ СЕМЕЙ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преимущественного права студенческой семье на получение места в общежитиях и мест в одном общежитии родителям-студентам разных вузов, имеющим детей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5" w:tooltip="Постановление Правительства ХМАО - Югры от 31.10.2021 N 468-п (ред. от 13.10.2023) &quot;О государственной программе Ханты-Мансийского автономного округа - Югры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образования", утвержденная постановлением Правительства автономного округа от 31 октября 2021 года N 468-п (далее - государственная программа "Развитие образования")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локальные акты образовательных организаций, подведомственных Депобразования и науки Югры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потребности в открытии для студенческих семей групп кратковременного пребывания детей, комнат матери и ребенка в образовательных организациях среднего профессионального образования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6" w:tooltip="Постановление Правительства ХМАО - Югры от 31.10.2021 N 468-п (ред. от 13.10.2023) &quot;О государственной программе Ханты-Мансийского автономного округа - Югры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образования"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групп кратковременного пребывания при отсутствии мест в образовательных организациях, реализующих программы дошкольного образования в соответствующем муниципальном образовании автономного округа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родителям, продолжающим обучение по программам среднего профессионального образования, права на приоритетное зачисление их детей в дошкольные и общеобразовательные учреждения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письмо в адрес руководителей органов местного самоуправления, осуществляющих управление в сфере образования.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100% доступности дошкольного и общего образования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семьям с детьми, в которых единственный родитель или оба родителя являются студентами (компенсации части расходов по договорам найма (поднайма) жилых помещений в размере, не превышающем 10,0 тыс. рублей в месяц)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7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не менее 10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части родительской платы за присмотр и уход за детьми в государственных, муниципальных образовательных, частных организациях, реализующих образовательную программу дошкольного образования, в размере 20% на первого ребенка, 50% на второго, 70% на третьего ребенка и последующих детей от среднего размера родительской платы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октября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октября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8" w:tooltip="Постановление Правительства ХМАО - Югры от 31.10.2021 N 468-п (ред. от 13.10.2023) &quot;О государственной программе Ханты-Мансийского автономного округа - Югры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образования"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100% охват заявившихся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фактически понесенных затрат по оплате за присмотр и уход за ребенком (детьми) в соответствующей организации, если единственный родитель или оба родителя являются студентами, обучающимися по очной форме обучения в автономном округе по образовательным программам среднего профессионального образования и высшего образования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9" w:tooltip="Постановление Правительства ХМАО - Югры от 31.10.2021 N 468-п (ред. от 13.10.2023) &quot;О государственной программе Ханты-Мансийского автономного округа - Югры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образования"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100% охват заявившихся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стоимости платного обучения детям из многодетных семей, обучающимся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(в размере 50%, но не более 40 тыс. рублей в календарном году)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октября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октября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октября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0" w:tooltip="Постановление Правительства ХМАО - Югры от 31.10.2021 N 468-п (ред. от 13.10.2023) &quot;О государственной программе Ханты-Мансийского автономного округа - Югры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образования"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100% охват заявившихся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бесплатного двухразового питания в учебное время по месту нахождения образовательной организации обучающимся, относящимся к льготным категориям, в натуральной форме.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октября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октября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1" w:tooltip="Постановление Правительства ХМАО - Югры от 31.10.2021 N 468-п (ред. от 13.10.2023) &quot;О государственной программе Ханты-Мансийского автономного округа - Югры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образования"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100% охват заявившихся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проактивной форме (после установления статуса многодетной семьи) ежемесячной денежной выплаты на проезд детей из многодетных семей на внутригородском, пригородном и межмуниципальном маршрутах в границах автономного округа (кроме такси)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права на получение меры социальной поддержки без участия специалистов и личного обращения. Минимизация административных барьеров и повышение прозрачности предоставления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на проезд многодетным семьям: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2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 каждого ребенка дошкольного возраста до его поступления в первый класс общеобразовательной организации в размере 592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15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 каждого обучающегося, получающего в автономном округе начальное общее, основное общее и среднее общее образование, в том числе в форме семейного образования, самообразования, в размере 1 300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23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28.3.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 каждого обучающегося в возрасте до 24 лет, не вступившего в брак, получающего в автономном округе среднее общее образование, в том числе в форме семейного образования, самообразования, либо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в автономном округе, в размере 1 300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0,6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конкурсном отборе региональных комплексов мер по созданию семейных многофункциональных центров, проводимом Фондом поддержки детей, находящихся в трудной жизненной ситуации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конкурсной документации, получение гранта на реализацию регионального комплекса мер по созданию семейных многофункциональных центров на базе учреждений социального обслуживания автономного округа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подарка "Расту в Югре" при рождении ребенка с предоставлением единовременной выплаты в размере 20 000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3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подарками "Расту в Югре" не менее 18 тыс. получателей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при рождении третьего ребенка и последующих детей в размере величины прожиточного минимума для детей, установленной в автономном округе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4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выплат: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менее 8 тыс.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5 тыс.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2 тыс. семей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Югорского семейного капитала при рождении третьего или последующих детей в размере:</w:t>
            </w:r>
          </w:p>
          <w:p>
            <w:pPr>
              <w:pStyle w:val="0"/>
            </w:pPr>
            <w:r>
              <w:rPr>
                <w:sz w:val="20"/>
              </w:rPr>
              <w:t xml:space="preserve">116 092 рубля - женщинам, родившим (усыновившим) третьего ребенка или последующих детей, начиная с 1 января 2012 года по 31 декабря 2019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150 000 рублей - женщинам, родившим (усыновившим) третьего ребенка или последующих детей, начиная с 1 января 2020 года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5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выплат не менее 3,6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выплаты в размере 15 тыс. рублей женщинам в возрасте до 35 лет включительно при рождении первого ребенка и регистрации его рождения в государственных органах записи актов гражданского состояния в автономном округе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6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3,5 тыс. женщин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многодетным семьям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7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25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Единовременное пособие для подготовки ребенка (детей) из многодетной семьи к началу учебного года: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8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35.1.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 размере 7 453 рублей на каждого ребенка из многодетной семьи, обучающегося в общеобразовательной организации, профессиональной образовательной организации, образовательной организации высшего образования, расположенных в автономном округе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4,3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35.2.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 размере 11 180 рублей при поступлении каждого ребенка из многодетной семьи в первый класс образовательной организации, расположенной в автономном округе, независимо от его типа и вида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4,3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родителям по фактическим затратам на проезд детей из многодетной семьи к месту отдыха, оздоровления и обратно до 7 000 рублей 1 раз в 2 года на каждого ребенка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9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- не менее 0,9 тыс.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многодетных семей бесплатным посещением учреждений физической культуры и спорта автономного округа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 (далее - Депспорта Югры)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0" w:tooltip="Постановление Правительства ХМАО - Югры от 31.10.2021 N 471-п (ред. от 13.10.2023)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физической культуры и спорта", утвержденная постановлением Правительства автономного округа от 31 октября 2021 года N 471-п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- 54,0%;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- 57,5%;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- 60,0%</w:t>
            </w:r>
          </w:p>
        </w:tc>
      </w:tr>
      <w:tr>
        <w:tc>
          <w:tcPr>
            <w:gridSpan w:val="6"/>
            <w:tcW w:w="129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III. СОДЕЙСТВИЕ УЛУЧШЕНИЮ ЖИЛИЩНЫХ УСЛОВИЙ СЕМЕЙ С ДЕТЬМИ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 улучшение жилищных условий молодым семьям (35% от расчетной стоимости жилья)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 (далее - Депстрой и ЖКК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1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жилищной сферы", утвержденная постановлением Правительства автономного округа от 31 октября 2021 года N 476-п (далее - государственная программа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жилищной сферы",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молодых семей: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- 238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- 258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- 265 семей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на улучшение жилищных условий отдельным категориям граждан в виде предоставления социальных выплат на приобретение жилых помещений или в счет погашения задолженности по ипотечным кредитам (займам):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2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жилищной сферы"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39.1.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гражданам, имеющим 3 и более детей, нуждающимся в улучшении жилищных условий, поставленным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в размере от 500 000 руб. до 1 200 000 руб., в зависимости от получения ранее членами семьи мер государственной поддержки на улучшение жилищных условий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семей, имеющих 3 и более детей: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- 200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- 200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- 200 семей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39.2.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семьям с 2 и более детьми, единственному родителю с 1 ребенком в размере 600 000 руб. на погашение ипотечного кредита (займа)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к 2023 году 300 семьям с детьми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граждан, проживающих в сельской местности, в виде предоставления субсидии на приобретение (строительство) жилых помещений (70% от расчетной стоимости жилья)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3" w:tooltip="Постановление Правительства ХМАО - Югры от 31.10.2021 N 473-п (ред. от 27.10.2023) &quot;О государственной программе Ханты-Мансийского автономного округа - Югры &quot;Развитие агропромышленного комплекс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агропромышленного комплекса", утвержденная постановлением Правительства автономного округа от 31 октября 2021 года N 473-п, 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в том числе семей с детьми: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семья;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семья;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семья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компенсации части процентной ставки по ипотечным кредитам участникам государственной программы "Развитие жилищной сферы" (средняя компенсируемая процентная ставка - 5,53%)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4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жилищной сферы"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финансовой нагрузки на семейный бюджет при выплате ипотечных кредитов: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- 21,8 тыс.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- 19,1 тыс.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- 17,8 тыс. семей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имеющим 3 и более детей, нуждающимся в улучшении жилищных условий, бесплатно земельных участков для индивидуального жилищного строительства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управлению государственным имуществом Ханты-Мансийского автономного округа -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 семьям с детьми: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- 165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- 206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- 278 семей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регионального проекта "Обеспечение устойчивого сокращения непригодного для проживания жилищного фонда", направленного на улучшение жилищных условий граждан, в том числе семей с детьми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5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жилищной сферы",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19,6 тыс. семей в 2023 году (нарастающим итогом)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Переселение граждан, в том числе семей с детьми, из жилых помещений, не отвечающих требованиям в связи с превышением предельно допустимой концентрации фенола и формальдегида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6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жилищной сферы",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семей (нарастающим итогом):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- 176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- 359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- 554 семьи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муниципальным образованиям автономного округа для реализации полномочий в области строительства и жилищных отношений (мероприятие направлено на увеличение общей площади жилого помещения, приходящейся в среднем на 1 жителя, и увеличение доступности жилых помещений для граждан, в том числе семей с детьми)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7" w:tooltip="Постановление Правительства ХМАО - Югры от 31.10.2021 N 476-п (ред. от 13.10.2023) &quot;О государственной программе Ханты-Мансийского автономного округа - Югры &quot;Развитие жилищной сфе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жилищной сферы",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общей площади жилого помещения, приходящейся в среднем на 1 жителя: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- 22,4 кв. м;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- 22,8 кв. м;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- 23,1 кв. м</w:t>
            </w:r>
          </w:p>
        </w:tc>
      </w:tr>
      <w:tr>
        <w:tc>
          <w:tcPr>
            <w:gridSpan w:val="6"/>
            <w:tcW w:w="129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IV. СОЗДАНИЕ УСЛОВИЙ ДЛЯ СОВМЕЩЕНИЯ ПРОФЕССИОНАЛЬНЫХ И СЕМЕЙНЫХ ОБЯЗАННОСТЕЙ. СОДЕЙСТВИЕ ЗАНЯТОСТИ РОДИТЕЛЕЙ, ИМЕЮЩИХ НЕСОВЕРШЕННОЛЕТНИХ ДЕТЕЙ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дежурных групп в дошкольных образовательных организациях автономного округа для детей в возрасте от 2 месяцев до 8 лет (по запросу родителей)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детей, охваченных услугами, предоставляемыми дежурными группами: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на 50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на 50 детей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групп продленного дня обучающихся общеобразовательных организаций автономного округа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детей, охваченных услугами, предоставляемыми группами продленного дня: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на 500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на 500 детей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информирования работодателей по поощрению работников с семейными обязанностями и детьми в корпоративном секторе при приеме на работу, в корпоративных программах и рекламных коммуникациях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Депполитики Югры)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ежегодное информирование работодателей и работников с семейными обязанностями в социальных сетях региона "ВКонтакте", "Одноклассники", в Telegram-каналах: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 постов;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 постов;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 постов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8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имеющих детей дошкольного возраста, не состоящих в трудовых отношениях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9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"Поддержка занятости населения", утвержденная постановлением Правительства автономного округа от 31 октября 2021 года N 472-п (далее - государственная программа "Поддержка занятости населения")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на рынке труда женщин, находящихся в отпуске по уходу за ребенком до достижения им возраста 3 лет, а также женщин, имеющих детей дошкольного возраста, не состоящих в трудовых отношениях; организация переобучения, повышения квалификации не менее 350 женщин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родителей, имеющих несовершеннолетних детей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0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трудоустройство не менее 2,5 тыс. родителей, имеющих детей,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началу осуществления предпринимательской деятельности признанных в установленном порядке безработными родителей, имеющих детей (в размере 200 тыс. рублей)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1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собственного дела с использованием единовременной финансовой помощи ежегодно не менее 170 родителями, имеющими детей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в коллективные договоры организаций пунктов, предусматривающих предоставление дополнительных, сверх установленных трудовым законодательством, гарантий и преимуществ для работников с семейными обязанностями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дополнительные, сверх установленных трудовым законодательством, гарантии для работников с семейными обязанностями: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- 40% охвата от всех заключенных коллективных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- 45% охвата от всех заключенных коллективных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- 50% охвата от всех заключенных коллективных договоров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женщин о праве на одновременное получение ежемесячного пособия по уходу за ребенком и заработной платы при добровольном выходе на работу из отпуска по уходу за ребенком ранее достижения им возраста 1,5 лет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информированием не менее 100 тыс. женщин, имеющих детей в возрасте до 1,5 лет</w:t>
            </w:r>
          </w:p>
        </w:tc>
      </w:tr>
      <w:tr>
        <w:tc>
          <w:tcPr>
            <w:gridSpan w:val="6"/>
            <w:tcW w:w="129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V. МЕРОПРИЯТИЯ, НАПРАВЛЕННЫЕ НА ПОПУЛЯРИЗАЦИЮ И УКРЕПЛЕНИЕ ТРАДИЦИОННЫХ СЕМЕЙНЫХ ЦЕННОСТЕЙ, ПРОФИЛАКТИКУ РАЗВОДОВ, ЦЕННОСТНОЙ ОСНОВЫ ПОВЫШЕНИЯ РОЖДАЕМОСТИ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социальных льготах, государственных выплатах, пособиях, выделяемых семьям с детьми, в том числе при рождении ребенка (издание информационных буклетов; выступления руководителей органов социальной защиты населения и исполнительной власти в печатных и телевизионных средствах массовой информации; организация общественных слушаний об итогах работы управлений социальной защиты населения)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2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информированием не менее 282 тыс. человек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карточки-иллюстрации "Меры поддержки семей с детьми" для публикации в социальных сетях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3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"Развитие гражданского общества", утвержденная постановлением Правительства автономного округа от 31 октября 2021 года N 487-п (далее - государственная программа "Развитие гражданского общества")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 постов в социальных сетях "ВКонтакте" и "Одноклассники",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4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Выпуск радиопроекта "Семейный доктор", посвященного репродуктивному здоровью, с участием профильных медицинских специалистов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 о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5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 проекта на телеканале "Югра"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фотовидеопроекта "Один день из многодетной/приемной семьи"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7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 постов в социальных сетях "ВКонтакте" и "Одноклассники"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8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документального фильма о работе врачей-неонатологов в Сургутском окружном клиническом центре охраны материнства и детства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1 апреля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 30 сентября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9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поста в мессенджере "Телеграм" в квартал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видеопроекта "Половое воспитание подростков"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1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 постов в социальных сетях "ВКонтакте" и "Одноклассники"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тематических мероприятий с обучающимися общеобразовательных организаций и их родителями по формированию традиционных семейных ценностей, ответственного родительства ("Ответственность и обязанность родителей и детей в семье", "Школа будущих отцов", "Школа будущих матерей")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 финансирования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тематических мероприятий: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тыс. детей и родителей;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тыс. детей и родителей;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тыс. детей и родителей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семейного мини-фестиваля "Расскажи слону на ушко"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автономного округа "Музей Природы и Человека"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музейных занятий, мастер-классов, практикумов для молодых семей, семей с детьми и детской аудитории;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участников: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- 100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- 120 участников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- 150 участников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музейной программы "Семейные выходные в Парке"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"Мультимедийный исторический парк "Россия - моя история. Югра"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3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автономного округа "Культурное пространство", утвержденная постановлением Правительства автономного округа от 31 октября 2021 года N 470-п (далее - государственная программа "Культурное пространство"), государственная </w:t>
            </w:r>
            <w:hyperlink w:history="0" r:id="rId47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музейной программы (экскурсия, мастер-класс) для молодых семей, семей с детьми и детской аудитории;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мероприятий, участников: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- 12 мероприятий, 60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 мероприятий, 80 участников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- 18 мероприятий, 100 участников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5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"Подрастаю с книжкой я" - дарение книг родителям новорожденных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бюджетное учреждение автономного округа "Государственная библиотека Югры" (далее - Государственная библиотека)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6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"Культурное пространство"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возрождение традиций семейного чтения. Прирост количества участников акции на 3% к предыдущему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- 20 мероприятий, 300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- 21 мероприятие, 350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- 22 мероприятия, 370 участников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киноклубной деятельности, показа фильмов для детского и семейного просмотра (0+)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7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"Культурное пространство"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культурно-развлекательного досуга семей с детьми и детской аудитории. Увеличение числа мероприятий, участников: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- 28 мероприятий, 700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- 32 мероприятия, 800 участников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Международному дню семьи, Международному дню защиты детей, Дню матери, направленных на пропаганду сохранения семейных ценностей и устоев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30 ноября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ноября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 ноября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8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несовершеннолетних из числа получателей социальных услуг, принявших участие в мероприятиях, направленных на пропаганду сохранения семейных ценностей и устоев: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- 2,1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- 2,5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- 2,8 тыс. человек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профилактической работы с семьями по предупреждению правонарушений в семье, насилия в отношении женщин, в том числе предоставление правовой помощи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9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семей, имеющих внутрисемейные конфликты: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на 15%;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на 20%;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на 25%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комплексной социально-психологической помощи, укрепление физического, психологического, нравственного здоровья женщин, пострадавших от насилия, в целях сохранения семьи для ребенка и укрепления семейных отношений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0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женщин, которым оказана помощь: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- 130 человек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Демонстрация в эфире телеканала "Югра" программы о многодетных семьях, их традициях, секретах семейного счастья "Счастье по рецепту"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1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ежегодный показ 15 программ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2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конкурса "Семья - основа государства"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3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менее 150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этапа конкурс "Семья года Югры"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мая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4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развитие", 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менее 50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участию семей автономного округа во Всероссийском конкурсе "Семья года"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5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5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рубрики "МамаПапаЯЮгорскаяСемья" в аккаунтах Депсоцразвития Югры в социальных сетях "ВКонтакте", "Одноклассники" и в Телеграм-канале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6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менее 4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Всероссийского партнерского проекта "Семья - основа мира"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не менее 1 социальной рекламы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социальной рекламы (баннеров) по темам: "Многодетная семья", "Отец - глава семьи", "Счастливое материнство", "Детство - счастливая пора" и другие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не менее 1 социальной рекламы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недели детской и юношеской книги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библиотека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7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"Культурное пространство"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приобщение детей к чтению, увеличение охвата детей культурно-просветительскими мероприятиями 2023 год - 266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- 272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- 278 человек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мастер-классов "Сказ о Петре и Февронье" ко Дню семьи, любви и верности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библиотека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8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"Культурное пространство"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института семьи, развитие лучших семейных традиций, формирование позитивного имиджа семьи, увеличение количества участников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- 78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- 81 человек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репертуарных спектаклей для семейного просмотра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бюджетные учреждения автономного округа "Сургутский музыкально-драматический театр"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"Няганский театр юного зрителя"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"Нижневартовский театр юного зрителя" (по согласованию), "Ханты-Мансийский театр кукол" (по согласованию), "Театр обско-угорских народов - Солнце"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9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"Культурное пространство"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традиционных семейных ценностей, планируемое количество зрителей для семейного просмотра с детьми всех возрастных категорий - не менее 20 тыс. человек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семейных кукольных спектаклей "Варежка"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автономного округа "Ханты-Мансийский театр кукол"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0" w:tooltip="Постановление Правительства ХМАО - Югры от 31.10.2021 N 470-п (ред. от 13.10.2023)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"Культурное пространство", 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 менее 20 семей ежегодно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"Российская организация высокой социальной эффективности" в номинации "За лучшие условия работникам с семейными обязанностями в организациях производственной и организациях непроизводственной сферы"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1" w:tooltip="Постановление Правительства ХМАО - Югры от 31.10.2021 N 472-п (ред. от 13.10.2023)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"Поддержка занятости населения"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имиджа организаций, создающих лучшие условия работникам с семейными обязанностями.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не менее: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 организаций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фотопроекта "Мир глазами детей"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2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 постов в социальных сетях региона "ВКонтакте" и "Одноклассники"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3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короткометражного фильма о предупреждении абортов - о малыше, который ждет своего появления на свет в животе у мамы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ноября 2023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фильм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5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телеканала "Югра" "Социальный паспорт приемных семей" (видеоролики о семьях, формирующие позитивный образ приемных родителей)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15 программ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7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радиопроекта "Югра" "Родительский совет" с участием экспертов в сфере социальной, демографической политики, педагогов, общественных экспертов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8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4 программы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9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рубрики "Семейные ценности" в газете "Новости Югры": истории югорских семей; экспертные мнения специалистов социальной, демографической политики; справочная информация о мерах поддержки семей с детьми в автономном округе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00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6 выпусков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гостевых блоков в утренней информационно-развлекательной программе телеканала "Югра" с участием экспертов в сфере социальной, демографической политики "С 7 до 10"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июня 2023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02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программы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3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спецрепортажей о мерах поддержки в автономном округе семей с детьми в проекте телеканала "Югра" "Больше, чем новости"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0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2 репортажа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5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11500" w:name="P11500"/>
    <w:bookmarkEnd w:id="1150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СОКРАЩЕНИЮ (ПРОФИЛАКТИКЕ) ОЧЕРЕДНОСТИ ПОЖИЛЫХ</w:t>
      </w:r>
    </w:p>
    <w:p>
      <w:pPr>
        <w:pStyle w:val="2"/>
        <w:jc w:val="center"/>
      </w:pPr>
      <w:r>
        <w:rPr>
          <w:sz w:val="20"/>
        </w:rPr>
        <w:t xml:space="preserve">ГРАЖДАН И ИНВАЛИДОВ ДЛЯ ПОМЕЩЕНИЯ В СТАЦИОНАРНЫЕ ОРГАНИЗАЦИИ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 НА 2023 - 2025 ГОДЫ (ДАЛЕЕ - ПЛАН МЕРОПРИЯТИЙ)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06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23.06.2023 N 281-п)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572"/>
        <w:gridCol w:w="2030"/>
        <w:gridCol w:w="2608"/>
        <w:gridCol w:w="334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(показатель)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223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I. МЕРОПРИЯТИЯ ПО АНАЛИЗУ СОХРАНЕНИЯ (НАЛИЧИЯ) У ПОЛУЧАТЕЛЕЙ СОЦИАЛЬНЫХ УСЛУГ, ПОЛУЧАЮЩИХ СОЦИАЛЬНЫЕ УСЛУГИ В СТАЦИОНАРНОЙ ФОРМЕ СОЦИАЛЬНОГО ОБСЛУЖИВАНИЯ, ИНДИВИДУАЛЬНОЙ ПОТРЕБНОСТИ (НУЖДАЕМОСТИ) В ПРЕДОСТАВЛЕНИИ ТАКИХ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очередности граждан для помещения в стационарные организации социального обслуживания, в том числе возрастного состава граждан, обстоятельств (причин), которые послужили основаниями для признания граждан нуждающимися в социальном обслуживании в стационарной форме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Ханты-Мансийского автономного округа - Югры (далее - Депсоцразвития Югры, автономный округ)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фактов необоснованных случаев признания граждан нуждающимися в социальном обслуживании в стационарной форме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индивидуальной потребности (нуждаемости) граждан, получающих социальные услуги в стационарной форме социального обслуживания, в предоставлении таких услуг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граждан, получающих социальные услуги в стационарной форме социального обслуживания, готовых получать социальные услуги в полустационарной форме, на дому, с помощью стационарозамещающих технологий</w:t>
            </w:r>
          </w:p>
        </w:tc>
      </w:tr>
      <w:tr>
        <w:tc>
          <w:tcPr>
            <w:gridSpan w:val="5"/>
            <w:tcW w:w="1223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II. МЕРОПРИЯТИЯ ПО РЕМОНТУ ЗДАНИЙ СТАЦИОНАРНЫХ ОРГАНИЗАЦИЙ</w:t>
            </w:r>
          </w:p>
        </w:tc>
      </w:tr>
      <w:tr>
        <w:tc>
          <w:tcPr>
            <w:tcW w:w="680" w:type="dxa"/>
          </w:tcPr>
          <w:bookmarkStart w:id="11534" w:name="P11534"/>
          <w:bookmarkEnd w:id="11534"/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зданий стационарных организаций и подготовка необходимой документации для проведения капитального ремонта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автономного округа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потребности в капитальном ремонте для устранения дефектов строительных конструкций и (или) систем, сетей инженерно-технического обеспечения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зданий стационарных организаций за счет средств государственной </w:t>
            </w:r>
            <w:hyperlink w:history="0" r:id="rId507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автономного округа "Социальное и демографическое развитие", утвержденной постановлением Правительства автономного округа от 31 октября 2021 года N 469-п (далее - государственная программа "Социальное и демографическое развитие") (с учетом </w:t>
            </w:r>
            <w:hyperlink w:history="0" w:anchor="P11534" w:tooltip="2.1.">
              <w:r>
                <w:rPr>
                  <w:sz w:val="20"/>
                  <w:color w:val="0000ff"/>
                </w:rPr>
                <w:t xml:space="preserve">пункта 2.1</w:t>
              </w:r>
            </w:hyperlink>
            <w:r>
              <w:rPr>
                <w:sz w:val="20"/>
              </w:rPr>
              <w:t xml:space="preserve"> Плана мероприятий)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 восстановление эксплуатационных свойств зданий стационарных организаций для создания безопасных условий для пребывания получателей социальных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Текущий ремонт зданий и помещений стационарных организаций за счет средств государственной программы "Социальное и демографическое развитие"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стационарных организаций в соответствие с нормативными требованиями и их поддержание в надлежащем состоянии для обеспечения комфортного проживания получателей социальных услуг (ежегодный охват - не менее 4 организаций)</w:t>
            </w:r>
          </w:p>
        </w:tc>
      </w:tr>
      <w:tr>
        <w:tc>
          <w:tcPr>
            <w:gridSpan w:val="5"/>
            <w:tcW w:w="1223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III. МЕРОПРИЯТИЯ ПО УКРЕПЛЕНИЮ КАДРОВОЙ ОБЕСПЕЧЕННОСТИ, МАТЕРИАЛЬНО-ТЕХНИЧЕСКОЙ БАЗЫ СТАЦИОНАРНЫХ ОРГАНИЗАЦИЙ В СООТВЕТСТВИИ С </w:t>
            </w:r>
            <w:hyperlink w:history="0" r:id="rId508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ОРГАНИЗАЦИИ ДЕЯТЕЛЬНОСТИ ОРГАНИЗАЦИЙ СОЦИАЛЬНОГО ОБСЛУЖИВАНИЯ, ИХ СТРУКТУРНЫХ ПОДРАЗДЕЛЕНИЙ, УТВЕРЖДЕННЫМИ ПРИКАЗОМ МИНИСТЕРСТВА ТРУДА И СОЦИАЛЬНОЙ ЗАЩИТЫ РОССИЙСКОЙ ФЕДЕРАЦИИ ОТ 24 НОЯБРЯ 2014 ГОДА N 940Н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кадрового обеспечения стационарных организаций социального обслуживания населения,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динамика заполнения вакантных должностей;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и повышение квалификации работников, в том числе на базе бюджетного учреждения автономного округа "Ресурсный центр развития социального обслуживания";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наставничества в социальной сфере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укомплектование стационарных организаций социального обслуживания работниками необходимых профессий, специальностей и квалификации для осуществления социального обслуживания получателей социальных услуг в стационарной форме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стационарных организаций социального обслуживания необходимым оборудованием за счет средств государственной программы "Социальное и демографическое развитие"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стационарных организаций в соответствие с нормативными требованиями и их поддержание в надлежащем состоянии для комфортного проживания получателей социальных услуг и оснащение их необходимым оборудованием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Оптимизация структуры сети стационарных организаций социального обслуживания населения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неэффективных, мало востребованных гражданами социальных услуг, непрофильных подразделений, перевода ряда обеспечивающих функций и услуг на условия аутсорсинга и привлечения сторонних организаций (при наличии оснований), улучшение условий функционирования стационарных организаций социального обслуживания</w:t>
            </w:r>
          </w:p>
        </w:tc>
      </w:tr>
      <w:tr>
        <w:tc>
          <w:tcPr>
            <w:gridSpan w:val="5"/>
            <w:tcW w:w="1223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IV. МЕРОПРИЯТИЯ ПО ВНЕДРЕНИЮ (РАСШИРЕНИЮ ПРИМЕНЕНИЯ) СТАЦИОНАРОЗАМЕЩАЮЩИХ ТЕХНОЛОГИЙ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лучших региональных практик внедрения стационарозамещающих технологий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октября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октября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регионального опыта, определение лучших практик применения стационарозамещающих технологий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применения стационарозамещающих технологий, увеличение количества граждан, получающих социальные услуги с помощью стационарозамещающих технологий, в том числе следующих: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сопровождаемое проживание;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возмездная опека над недееспособными гражданами;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приемная семья для пожилых граждан и инвалидов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включенность в оказание социальных услуг с применением стационарозамещающих технологий не менее 50% организаций социального обслуживания автономного округа ежегодно; количество граждан, получающих социальные услуги с применением стационарозамещающих технологий: в 2023 году - не менее 2800 чел., в 2024 году - не менее 2900 чел., в 2025 году - не менее 3000 чел.</w:t>
            </w:r>
          </w:p>
        </w:tc>
      </w:tr>
      <w:tr>
        <w:tc>
          <w:tcPr>
            <w:gridSpan w:val="5"/>
            <w:tcW w:w="1223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V. МЕРОПРИЯТИЯ ПО РАСШИРЕНИЮ ОКАЗАНИЯ СОЦИАЛЬНЫХ УСЛУГ НА ДОМУ, ВКЛЮЧАЯ КОМПЛЕКСНЫЙ НАДОМНЫЙ УХОД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достаточности объема предоставляемых социальных услуг в целях профилактики помещения в стационарную организацию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достаточности объема социальных услуг, предоставляемых в автономном округе в форме социального обслуживания на дому и в полустационарной форме социального обслуживания, при наличии оснований - пересмотр объема социальных услуг (перечень социальных услуг, время, затрачиваемое на оказание услуги, периодичность оказания социальной услуги) путем внесения изменений в нормативные правовые акты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надомного ухода за пожилыми гражданами и инвалидами, включая социальные услуги сиделки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2026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совершенствование организационной модели оказания социальных услуг в форме социального обслуживания на дому; ведение работы по определению индивидуальной потребности пожилых граждан и инвалидов в социальных услугах; предоставление социальных услуг в соответствии со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института сертификатов по уходу за одинокими тяжелобольными гражданами (услуги сиделки)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долговременного ухода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2026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совершенствование организационной модели оказания социальных услуг по уходу гражданам, в нем нуждающимся;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ведение работы по определению индивидуальной потребности граждан в социальных услугах по уходу; предоставление социальных услуг по уходу в соответствии со стандартами; создание условий для обеспечения деятельности при организациях социального обслуживания пунктов проката технических средств реабилитации, школ по обучению родственников и социального окружения практическим навыкам общего ухода за маломобильными гражданами (школ ухода); организация обучения работников, участвующих в оказании социальных услуг по уходу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пожилым гражданам и инвалидам в период их нахождения в очереди на получение социальных услуг в стационарной форме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2026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пожилых граждан и инвалидов, состоящих в очереди для помещения в стационарную организацию социального обслуживания, социальными услугами в форме социального обслуживания на дому - 100% ежегодно от числа желающих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организаций, в том числе социально ориентированных некоммерческих организаций, к предоставлению социальных услуг в сфере социального обслуживания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2025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марта 2026 года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достаточности количества поставщиков социальных услуг гражданам пожилого возраста и инвалидам с целью сокращения (профилактики) их очередности для помещения в стационарные организации социального обслуживания; количество негосударственных организаций, предоставляющих социальные услуги гражданам пожилого возраста и инвалидам, составляет: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72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75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75 организаций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</w:pPr>
      <w:r>
        <w:rPr>
          <w:sz w:val="20"/>
        </w:rPr>
      </w:r>
    </w:p>
    <w:bookmarkStart w:id="11655" w:name="P11655"/>
    <w:bookmarkEnd w:id="1165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РАЗВИТИЮ РАННЕЙ ПОМОЩИ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 НА ПЕРИОД</w:t>
      </w:r>
    </w:p>
    <w:p>
      <w:pPr>
        <w:pStyle w:val="2"/>
        <w:jc w:val="center"/>
      </w:pPr>
      <w:r>
        <w:rPr>
          <w:sz w:val="20"/>
        </w:rPr>
        <w:t xml:space="preserve">ДО 2025 ГОДА (ДАЛЕЕ - ПЛАН МЕРОПРИЯТИЙ)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09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23.06.2023 N 281-п;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1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28.09.2023 N 476-п)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Цель: повышение качества и доступности услуг ранней помощи детям и их семьям (далее - ранняя помощь).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и методическое обеспечение развития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региональных организационных структур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межведомственного взаимодействия в сферах социальной защиты, здравоохранения и образования, включая ресурсные методические центры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негосударственных организаций по вопросу обеспечения доступности и качества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переподготовка и повышение квалификации руководителей и специалистов, занимающихся оказанием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информационно-просветительской кампании по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методического сопровождения оказания ранней помощи.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7"/>
        <w:gridCol w:w="2981"/>
        <w:gridCol w:w="1694"/>
        <w:gridCol w:w="3339"/>
        <w:gridCol w:w="3402"/>
      </w:tblGrid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20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I. ПРАВОВОЕ И МЕТОДИЧЕСКОЕ ОБЕСПЕЧЕНИЕ РАЗВИТИЯ РАННЕЙ ПОМОЩИ В ХАНТЫ-МАНСИЙСКОМ АВТОНОМНОМ ОКРУГЕ - ЮГРЕ (ДАЛЕЕ - АВТОНОМНЫЙ ОКРУГ)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правового акта, регламентирующего межведомственное взаимодействие при предоставлении услуг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 августа 2023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 (далее - Депздрав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межведомственного взаимодействия, обеспечение преемственности и исключение дублирования функций исполнительных органов автономного округа (далее - исполнительные органы) при предоставлении ранней помощи в автономном округе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информационного взаимодействия исполнительных органов автономного округа в сфере ранней помощи, в том числе в электронном виде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 ноября 2023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и цифрового развития Югры)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об информационном взаимодействии в государственной информационной системе прикладного программного обеспечения "Автоматизированная система обработки информации" для установления и развития правоотношений по защищенному информационному взаимодействию в части осуществления работы в региональном информационном банке данных о детях, нуждающихся в ранней помощи, и их семьях</w:t>
            </w:r>
          </w:p>
        </w:tc>
      </w:tr>
      <w:tr>
        <w:tc>
          <w:tcPr>
            <w:gridSpan w:val="5"/>
            <w:tcW w:w="120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II. РАЗВИТИЕ В АВТОНОМНОМ ОКРУГЕ ОРГАНИЗАЦИОННЫХ СТРУКТУР ПО РАННЕЙ ПОМОЩИ, МЕЖВЕДОМСТВЕННОГО ВЗАИМОДЕЙСТВИЯ В СФЕРАХ СОЦИАЛЬНОЙ ЗАЩИТЫ, ЗДРАВООХРАНЕНИЯ И ОБРАЗОВАНИЯ, ВКЛЮЧАЯ РЕГИОНАЛЬНЫЕ РЕСУРСНО-МЕТОДИЧЕСКИЕ ЦЕНТРЫ РАННЕЙ ПОМОЩИ, ПРИВЛЕЧЕНИЕ НЕГОСУДАРСТВЕННЫХ ОРГАНИЗАЦИЙ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развитие в автономном округе регионального и зональных ресурсно-методических центров по развитию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 августа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15 января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15 января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регионального ресурсно-методического центра по развитию ранней помощи на базе Нижневартовского многопрофильного реабилитационного центра для инвалидов, зональных ресурсно-методических центров по развитию ранней помощи на базе Няганского реабилитационного центра, Советского реабилитационного центра, Сургутского реабилитационного центра, Ханты-Мансийского реабилитационного центра для совершенствования методического обеспечения системы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форм родительской взаимопомощи и поддержки в системе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и обеспечение функционирования родительских групп взаимопомощи и профессиональной поддержки при региональном и зональных ресурсно-методических центрах по развитию ранней помощи, общественных организациях, действующих в интересах детей, для повышения доступности услуг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структурных подразделений по ранней помощи детям и их семьям в организациях различной ведомственной подчиненности, включая негосударственных некоммерческих поставщиков услуг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15 января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15 января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и развитие ранее созданных служб ранней помощи на базе организаций социального обслуживания, здравоохранения, образования для повышения качества и доступности предоставления услуг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размещение перечня государственных и негосударственных поставщиков услуг ранней помощи в государственной информационной системе прикладного программного обеспечения "Автоматизированная система обработки информации", в информационной системе "Портал социальных услуг" для повышения уровня информированности граждан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и цифрового развития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нуждающихся в ранней помощи семей в выборе поставщиков услуг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материально-технического оснащения структурных подразделений по ранней помощи детям и их семьям в подведомственных организациях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10 января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10 января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специализированного диагностического оборудования, пособий, методичек, программных комплексов для оценки состояния и развития целевой группы для повышения качества предоставления услуг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мониторинга системы ранней помощи детям и их семьям, включая мониторинг качества предоставляемых услуг ранней помощи в автономном округе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30 ноября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29 ноября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28 ноября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порядков проведения оценок и мониторинга качества оказания ранней помощи, межведомственной оценки деятельности муниципальных междисциплинарных команд специалистов, поставщиков услуг ранней помощи, для повышения эффективности организации и оказания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государственной информационной системе прикладного программного обеспечения "Автоматизированная система обработки информации" раздела, содержащего сведения о нуждающихся в ранней помощи и получающих раннюю помощь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 Депинформтехнологий и цифрового развития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своевременного и адресного предоставления ранней помощи, упрощение процедуры принятия решения об оказании услуг ранней помощи</w:t>
            </w:r>
          </w:p>
        </w:tc>
      </w:tr>
      <w:tr>
        <w:tc>
          <w:tcPr>
            <w:gridSpan w:val="5"/>
            <w:tcW w:w="120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III. ПЕРЕПОДГОТОВКА И ПОВЫШЕНИЕ КВАЛИФИКАЦИИ РУКОВОДИТЕЛЕЙ И СПЕЦИАЛИСТОВ ИСПОЛНИТЕЛЬНЫХ ОРГАНОВ АВТОНОМНОГО ОКРУГА И ПОДВЕДОМСТВЕННЫХ ИМ ОРГАНИЗАЦИЙ, ЗАНИМАЮЩИХСЯ ОКАЗАНИЕМ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деятельности негосударственных поставщиков услуг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10 января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10 января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в перечень поставщиков услуг ранней помощи в информационной системе "Портал социальных услуг" негосударственных поставщиков услуг ранней помощи для повышения уровня информированности целевой группы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образовательных организаций высшего образования автономного округа на предмет возможности обучения специалистов в области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определено количество образовательных организаций высшего образования в автономном округе, в которых возможно проведение обучения специалистов в области ранней помощи для организации их обучения и повышения квалификации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потребности в переподготовке и повышении квалификации руководителей и специалистов исполнительных органов автономного округа и подведомственных им организаций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10 января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10 января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регионального реестра потребности в подготовке 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плана повышения квалификации 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 августа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28 июня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27 июня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системной подготовки и переподготовки 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переподготовка и повышение квалификации 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профессионально обученных руководителей и специалистов исполнительных органов автономного округа и подведомственных им организаций по ранней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регионального реестра руководителей и специалистов исполнительных органов автономного округа и подведомственных им организаций по ранней помощи, прошедших переподготовку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семинаров для руководителей исполнительных органов автономного округа, руководителей подведомственных им организаций, граждан по вопросам ранней помощи детям и их семьям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специалистов и граждан, проинформированных о современной ранней помощи, ее принципах и организационных основах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стажировки руководителей и специалистов исполнительных органов автономного округа и подведомственных им организаций по ранней помощи в учреждениях, организациях других регионов, имеющих успешный опыт реализации услуг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успешного опыта ранней помощи других регионов и внедрение его в автономном округе, формирование регионального реестра руководителей и специалистов исполнительных органов автономного округа и подведомственных им организаций, прошедших стажировку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мероприятий для педагогических работников по дополнительным профессиональным образовательным программам по вопросам организации и предоставления ранней коррекционной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регионального реестра подготовленных руководителей и специалистов образовательных организаций</w:t>
            </w:r>
          </w:p>
        </w:tc>
      </w:tr>
      <w:tr>
        <w:tc>
          <w:tcPr>
            <w:gridSpan w:val="5"/>
            <w:tcW w:w="120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IV. РАЗВИТИЕ ИНФОРМАЦИОННО-ПРОСВЕТИТЕЛЬСКОЙ КАМПАНИИ ПО РАННЕЙ ПОМОЩИ В АВТОНОМНОМ ОКРУГЕ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передового опыта автономного округа по развитию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изучение, обобщение и распространение передового опыта по организации ранней помощи в автономном округе для совершенствования системы ее оказания, размещения в сети интернет успешных практик для наполнения общероссийского сайта "Учимся жить вместе"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исполнительными органами автономного округа и подведомственными им организациями различных организационно-правовых форм информационных материалов по ранней помощи детям и их семьям и размещение их в региональном информационном банке по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1 августа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28 июня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27 июня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единого регионального информационного банка по ранней помощи для информирования о деятельности исполнительных органов автономного округа и подведомственных им организаций в сфере ранней помощи</w:t>
            </w:r>
          </w:p>
        </w:tc>
      </w:tr>
      <w:tr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9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и распространение информационных материалов по ранней помощи</w:t>
            </w:r>
          </w:p>
        </w:tc>
        <w:tc>
          <w:tcPr>
            <w:tcW w:w="16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оказываемых услуг ранней помощи, общественного понимания ранней помощи и информированности населения для своевременного выявления случаев, нуждающихся в ранней помощи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1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28.09.2023 N 476-п)</w:t>
            </w:r>
          </w:p>
        </w:tc>
      </w:tr>
      <w:tr>
        <w:tc>
          <w:tcPr>
            <w:gridSpan w:val="5"/>
            <w:tcW w:w="120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V. ОБЕСПЕЧЕНИЕ МЕТОДИЧЕСКОГО СОПРОВОЖДЕНИЯ ОКАЗАНИЯ РАННЕЙ ПОМОЩИ В АВТОНОМНОМ ОКРУГЕ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и распространение лучших региональных научно-доказанных методик и технологий оказания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 до 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ранней помощи детям и их семьям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Изучение, анализ, обобщение и распространение лучшего системного практического опыта реализации программ ранней помощи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ранней помощи детям и их семьям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9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тиражирование эффективных практик дистанционного оказания услуг ранней помощи, в том числе проживающим в труднодоступных районах</w:t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25 декабря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2025 года</w:t>
            </w:r>
          </w:p>
        </w:tc>
        <w:tc>
          <w:tcPr>
            <w:tcW w:w="3339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организаций в сфере ранней помощи и повышение качества предоставления услуг ранней помощи в дистанционной форме</w:t>
            </w:r>
          </w:p>
        </w:tc>
      </w:tr>
    </w:tbl>
    <w:p>
      <w:pPr>
        <w:sectPr>
          <w:headerReference w:type="default" r:id="rId87"/>
          <w:headerReference w:type="first" r:id="rId87"/>
          <w:footerReference w:type="default" r:id="rId88"/>
          <w:footerReference w:type="first" r:id="rId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Контрольные показатели реализации Плана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082"/>
        <w:gridCol w:w="1304"/>
        <w:gridCol w:w="964"/>
        <w:gridCol w:w="964"/>
        <w:gridCol w:w="1020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новорожденных детей, прошедших аудиологический скрининг, неонатальный скрининг и расширенный неонатальный скрининг, от общего количества родившихся детей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до 1 года, охваченных патронажем участкового врача-педиатра, участковой медицинской сестры, от общего количества родившихся детей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детей в возрасте от рождения до 3 лет, охваченных профилактическими медицинскими осмотрами, включая жителей отдаленных и труднодоступных территорий автономного округа, от общего количества родившихся детей.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96,7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96,8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взятых под диспансерное наблюдение детей в возрасте от рождения до 3 лет с впервые в жизни установленными диагнозами, в том числе болезнями костно-мышечной системы и соединительной ткани, болезнями глаза и его придаточного аппарата, болезнями органов пищеварения, болезнями системы кровообращения, болезнями эндокринной системы, расстройствами питания и нарушениями обмена веществ, от общего количества родившихся детей.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91,0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рождения до 3 лет, направленных на медико-социальную экспертизу в соответствии с медицинскими показаниями, от общего количества родившихся детей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родителей (законных представителей) детей 16 - 24 месяцев, прошедших анкетирование с целью выявления нарушений психического (психологического) развития, в том числе с риском развития расстройств аутистического спектра в соответствии с приказом Депздрава Югры от 10 июля 2017 года N 713 "Об организации ранней помощи детям с расстройствами аутистического спектра и другими ментальными нарушениями в Ханты-Мансийском автономном округе - Югре", от общего количества родителей (законных представителей) детей 16 - 24 месяцев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рождения до 3 лет, получивших раннюю помощь междисциплинарной команды специалистов, от общего количества детей от рождения до 3 лет, нуждающихся в ранней помощи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родителей (законных представителей), обученных навыкам ухода за тяжелобольными детьми в домашних условиях, от общего количества родителей (законных представителей), осуществляющих уход за тяжелобольными детьми в домашних условиях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рождения до 3 лет, получивших медицинскую помощь по профилю "медицинская реабилитация" в соответствии с порядками, стандартами, положениями, утвержденными Министерством здравоохранения Российской Федерации на основе клинических рекомендаций, от общего количества детей в возрасте от рождения до 3 лет, нуждающихся в ранней помощи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получающих услуги ранней помощи, от общего числа детей, нуждающихся в услугах ранней помощи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рождения до 3 лет с отклонениями в развитии и здоровье, впервые выявленных, от общего количества детей в возрасте от рождения до 3 лет с отклонениями в развитии и здоровье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руководителей и специалистов служб ранней помощи и ресурсных центров, прошедших обучение новым технологиям и методикам помощи детям в возрасте от рождения до 3 лет с отклонениями в развитии и здоровье, от общего количества руководителей и специалистов, оказывающих услуги ранней помощи, в том числе из организаций: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социального обслуживания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89,0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структурных подразделений, участвующих в мероприятиях по оказанию ранней помощи, в том числе действующих на базе организаций: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социального обслуживания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повышение квалификации по направлениям перинатологии, неонатологии, педиатрии, принимавших участие в семинарах, конференциях, лекциях, стажировках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специалистов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привлеченных к оказанию ранней помощи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родителей (законных представителей) детей в возрасте от рождения до 3 лет с отклонениями в развитии и здоровье, получивших знания и навыки в ходе обучающих мероприятий в учреждениях социального обслуживания, на базе медицинских организаций, от общего числа семей с детьми в возрасте от рождения до 3 лет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семей, воспитывающих детей в возрасте от рождения до 3 лет с отклонениями в развитии, находящихся на социальном сопровождении (направление ранней помощи), от общего числа семей с детьми в возрасте от рождения до 3 лет, нуждающихся в ранней помощи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специалистов социальной сферы, обученных методикам ранней помощи, от общего числа специалистов этой сферы, оказывающих услуги ранней помощи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596-п</w:t>
      </w:r>
    </w:p>
    <w:p>
      <w:pPr>
        <w:pStyle w:val="0"/>
        <w:jc w:val="right"/>
      </w:pPr>
      <w:r>
        <w:rPr>
          <w:sz w:val="20"/>
        </w:rPr>
      </w:r>
    </w:p>
    <w:bookmarkStart w:id="12070" w:name="P12070"/>
    <w:bookmarkEnd w:id="1207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УХОДЕ,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 (ДАЛЕЕ - ПЛАН)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12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24.08.2023 N 420-п)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 ПЛАНА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разработан во исполнение </w:t>
      </w:r>
      <w:hyperlink w:history="0" r:id="rId513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подпункта "ж" пункта 8</w:t>
        </w:r>
      </w:hyperlink>
      <w:r>
        <w:rPr>
          <w:sz w:val="20"/>
        </w:rPr>
        <w:t xml:space="preserve"> Указа Президента Российской Федерации от 3 апреля 2023 года N 232 "О создании Государственного фонда поддержки участников специальной военной операции "Защитники Отечества" с целью создания системы долговременного ухода за гражданами пожилого возраста и инвалидами, нуждающимися в уходе, в Ханты-Мансийском автономном округе - Югре (далее - система долговременного ухода; граждане, нуждающиеся в уходе;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созданию системы долговременного ухода в автономном округе являются частью национального проекта "Демография", регионального проекта "Старшее поколение" направлены на поддержание здоровья человека, связанного с нарушением психических и физических функций, к которым в том числе относятся: ограничение мобильности, снижение когнитивных способностей и активности, проблемы со слухом и зрением, недоедание, утрата социальных связей, депрессия и одиночество.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Долговременный уход - это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системы долговременного ухода осуществляется на основании Федеральных законов от 21 ноября 2011 года </w:t>
      </w:r>
      <w:hyperlink w:history="0" r:id="rId51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N 323-ФЗ</w:t>
        </w:r>
      </w:hyperlink>
      <w:r>
        <w:rPr>
          <w:sz w:val="20"/>
        </w:rPr>
        <w:t xml:space="preserve"> "Об основах охраны здоровья граждан в Российской Федерации", от 28 декабря 2013 года </w:t>
      </w:r>
      <w:hyperlink w:history="0" r:id="rId51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N 442-ФЗ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(далее - Федеральный закон N 442-ФЗ), других нормативных правовых актов Российской Федерации 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систему долговременного ухода включаются граждане, признанные нуждающимися в социальном обслуживании в соответствии с </w:t>
      </w:r>
      <w:hyperlink w:history="0" r:id="rId51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1 части 1 статьи 15</w:t>
        </w:r>
      </w:hyperlink>
      <w:r>
        <w:rPr>
          <w:sz w:val="20"/>
        </w:rPr>
        <w:t xml:space="preserve"> Федерального закона N 442-ФЗ, в том числе граждане с психическими расстройствами. Приоритетным правом на включение в систему долговременного ухода обладают инвалиды и участники Великой Отечественной войны, инвалиды боевых действий, получившие травму и увечье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 создания системы долговременного ухода - обеспечение гражданам, нуждающимся в уходе, поддержки их жизнедеятельности для максимально долгого сохранения привычного качества жизни, а также содействие гражданам, осуществляющим за ними такой уход (далее - граждане, осуществляющие уход).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реализации системы долговременного ухода в автономном округе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Участники мероприятий по созданию системы долговременного ухода: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социального развития автономного округа (далее - Депсоцразвития Югры);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здравоохранения автономного округа (далее - Депздрав Югры);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информационных технологий и цифрового развития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образования и науки автономного округа (далее - Депобразования и науки Югры);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финансов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казенное учреждение автономного округа "Агентство социального благополучия населения" (далее - Агентство);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дополнительного профессионального образования, подведомственные Депобразования и науки Югры, имеющие лицензию на образовательную деятельность по программе дополнительного профессионального образования (дополнительная профессиональная программа повышения квалификации "Помощник по уходу"):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бюджетное учреждение профессионального образования автономного округа "Когалымский политехнический колледж";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бюджетное учреждение профессионального образования автономного округа "Советский политехнический колледж";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бюджетное учреждение высшего образования автономного округа "Ханты-Мансийская государственная медицинская академия";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бюджетные организации социального обслуживания населения автономного округа, подведомственные Депсоцразвития Югры (далее - организации социального обслуживания);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государственной системы здравоохранения автономного округа, подведомственные Депздраву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Территории муниципальных образований автономного округа для реализации системы долговременного ухода - города Когалым, Советский и Ханты-Мансийск.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Непосредственные участники системы долговременного ухода: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социального обслуживания, которые являются государственными поставщиками социальных услуг (бюджетные учреждения социального обслуживания автономного округа "Когалымский комплексный центр социального обслуживания населения", "Советский комплексный центр социального обслуживания населения", "Ханты-Мансийский комплексный центр социального обслуживания населения");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(бюджетные учреждения автономного округа "Когалымская городская больница", "Окружная клиническая больница", автономное учреждение автономного округа "Советская районная больница").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Учреждения дополнительного профессионального образования для организации обучения по профессиональной программе повышения квалификации "Помощник по уходу":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бюджетное учреждение высшего образования автономного округа "Ханты-Мансийская государственная медицинская академия";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учреждения профессионального образования автономного округа "Когалымский политехнический колледж", "Советский политехнический колледж".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формирования инфраструктуры организаций, обеспечивающих функционирование системы долговременного ухода, с целью информационно-аналитического обеспечения системы долговременного ухода созданы: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координационный центр на базе Агентства (г. Ханты-Мансийск, ул. Барабинская, д. 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координационные центры в отделах социального обеспечения и опеки Агентства (г. Когалым, ул. Мира, д. 22; г. Югорск, ул. Толстого, д. 8; г. Ханты-Мансийск, ул. Свердлова, д. 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кадрового обеспечения системы долговременного ухода в штатном расписании Агентства определены 14 штатных единиц специалистов по социальной работе, по работе с семьей Службы социального сопровождения (эксперты по оценке нуждаемости), в должностных инструкциях которых закреплены обязанности осуществления трудовых функций экспертов по оценке нуждаемости.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поддержания жизнедеятельности граждан, нуждающихся в постороннем уходе, и обеспечения их необходимыми техническими средствами реабилитации, а также обучения граждан, осуществляющих уход, практическим навыкам определены организации социального обслуживания, на базе которых организованы пункты проката технических средств реабилитации, "школы ухода", участвующие в реализации системы долговременного ухода: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Когалымский комплексный центр социального обслуживания населения, адрес: г. Когалым, ул. Прибалтийская, д. 17А;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Советский комплексный центр социального обслуживания населения, адрес: г. Советский, ул. Гастелло, д. 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Ханты-Мансийский комплексный центр социального обслуживания населения, адрес: г. Ханты-Мансийск, ул. Энгельса, д. 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организации предоставления социальных услуг по уходу, включенных в социальный пакет долговременного ухода, поставщиками социальных услуг не требуется: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негосударственных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доукомплектация штатной численности организаторов ухода в организациях социального обслуживания государственных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Методическую помощь, выработку новых технологий и механизмов социального обслуживания для организаций социального обслуживания, участвующих в системе долговременного ухода, осуществляет бюджетное учреждение автономного округа "Ханты-Мансийский комплексный центр социального обслуживания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деятельности осуществляет региональный координационный центр, созданный в Агентстве.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Социальные услуги в условиях системы долговременного ухода, начиная с сентября 2023 года будут предоставлены 200 гражданам, нуждающимся в уходе, с учетом их индивидуальной потребности в постороннем уходе, структуры и степени ограничений их жизнедеятельности, состояния здоровья, особенностей поведения, предпочтений, реабилитационного потенциала и иных имеющихся ресурсов (сентябрь 2023 года - 20 гражданам, октябрь 2023 года - 30 гражданам, ноябрь 2023 года - 50 гражданам, декабрь 2023 года - 200 гражданам).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Новый подход в работе организаций социального обслуживания требует изменения всей существующей системы социального обслуживания и в первую очередь посредством дополнительного введения в данных организациях ставок специалистов - помощников по уходу. В период реализации мероприятий по созданию системы долговременного ухода в организациях социального обслуживания дополнительно будет введено до 122 штатных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качестве контрольных показателей реализации Плана выбраны расчетные значения, представленные в таблице.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 обеспечения услугами по уходу, включаемыми</w:t>
      </w:r>
    </w:p>
    <w:p>
      <w:pPr>
        <w:pStyle w:val="2"/>
        <w:jc w:val="center"/>
      </w:pPr>
      <w:r>
        <w:rPr>
          <w:sz w:val="20"/>
        </w:rPr>
        <w:t xml:space="preserve">в социальный пакет долговременного ухода в процентном</w:t>
      </w:r>
    </w:p>
    <w:p>
      <w:pPr>
        <w:pStyle w:val="2"/>
        <w:jc w:val="center"/>
      </w:pPr>
      <w:r>
        <w:rPr>
          <w:sz w:val="20"/>
        </w:rPr>
        <w:t xml:space="preserve">и абсолютном выражении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3"/>
        <w:gridCol w:w="608"/>
        <w:gridCol w:w="732"/>
        <w:gridCol w:w="711"/>
        <w:gridCol w:w="726"/>
        <w:gridCol w:w="624"/>
        <w:gridCol w:w="726"/>
        <w:gridCol w:w="680"/>
        <w:gridCol w:w="680"/>
        <w:gridCol w:w="680"/>
        <w:gridCol w:w="723"/>
      </w:tblGrid>
      <w:tr>
        <w:tc>
          <w:tcPr>
            <w:tcW w:w="2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gridSpan w:val="2"/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2023 года</w:t>
            </w:r>
          </w:p>
        </w:tc>
        <w:tc>
          <w:tcPr>
            <w:gridSpan w:val="2"/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gridSpan w:val="2"/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года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2023 года</w:t>
            </w:r>
          </w:p>
        </w:tc>
        <w:tc>
          <w:tcPr>
            <w:gridSpan w:val="2"/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vMerge w:val="continue"/>
          </w:tcPr>
          <w:p/>
        </w:tc>
        <w:tc>
          <w:tcPr>
            <w:tcW w:w="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</w:tr>
      <w:tr>
        <w:tc>
          <w:tcPr>
            <w:tcW w:w="2163" w:type="dxa"/>
          </w:tcPr>
          <w:p>
            <w:pPr>
              <w:pStyle w:val="0"/>
            </w:pPr>
            <w:r>
              <w:rPr>
                <w:sz w:val="20"/>
              </w:rPr>
              <w:t xml:space="preserve">г. Когалым</w:t>
            </w:r>
          </w:p>
        </w:tc>
        <w:tc>
          <w:tcPr>
            <w:tcW w:w="608" w:type="dxa"/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2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11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163" w:type="dxa"/>
          </w:tcPr>
          <w:p>
            <w:pPr>
              <w:pStyle w:val="0"/>
            </w:pPr>
            <w:r>
              <w:rPr>
                <w:sz w:val="20"/>
              </w:rPr>
              <w:t xml:space="preserve">г. Советский</w:t>
            </w:r>
          </w:p>
        </w:tc>
        <w:tc>
          <w:tcPr>
            <w:tcW w:w="608" w:type="dxa"/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2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11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163" w:type="dxa"/>
          </w:tcPr>
          <w:p>
            <w:pPr>
              <w:pStyle w:val="0"/>
            </w:pPr>
            <w:r>
              <w:rPr>
                <w:sz w:val="20"/>
              </w:rPr>
              <w:t xml:space="preserve">г. Ханты-Мансийск</w:t>
            </w:r>
          </w:p>
        </w:tc>
        <w:tc>
          <w:tcPr>
            <w:tcW w:w="608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2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1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1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автономном округе</w:t>
            </w:r>
          </w:p>
        </w:tc>
        <w:tc>
          <w:tcPr>
            <w:tcW w:w="60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2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1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26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МЕРОПРИЯТИЯ ПЛАНА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458"/>
        <w:gridCol w:w="1871"/>
        <w:gridCol w:w="2665"/>
        <w:gridCol w:w="1243"/>
        <w:gridCol w:w="1252"/>
        <w:gridCol w:w="1531"/>
        <w:gridCol w:w="141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контрольные точки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результат/вид документа</w:t>
            </w:r>
          </w:p>
        </w:tc>
        <w:tc>
          <w:tcPr>
            <w:gridSpan w:val="2"/>
            <w:tcW w:w="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7"/>
            <w:tcW w:w="134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принятие правовых актов по созданию системы долговременного ухода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модели системы долговременного ухода, включая: порядок определения индивидуальной потребности гражданина в социальном обслуживании, в том числе в социальных услугах по уходу; алгоритм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уходу; форму анкеты-опросника для определения индивидуальной потребности гражданина в социальном обслуживании, в том числе в социальных услугах по уходу (блок А, Б, В, Г); правила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уходу; принципы и правила корпоративной этики; перечень социальных услуг по уходу,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социальных услуг по уходу, включаемых в социальный пакет долговременного ухода; порядок предоставления социальных услуг по уходу, включаемых в социальный пакет долговременного ухода, в форме социального обслуживания на дому; форму дополнения к индивидуальной программе предоставления социальных услуг (ИППСУ);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дому; положение о региональном координационном центре; положение о территориальном координационном центре; положение о пункте проката технических средств реабилитации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межведомственной рабочей группы по созданию системы долговременного ухода, утверждение регламента ее работы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межведомственного взаимодействия, в том числе информационного взаимодействия участников системы долговременного ухода при создании системы долговременного ухода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межведомственный приказ Депсоцразвития Югры, Депздрава Югры, Депинформтехнологий Югры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октября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о предоставлении субсидии из федерального бюджета бюджету автономного округа в целях софинансирования расходных обязательств автономного округа, возникающих при создании системы долговременного ухода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между Правительством автономного округа и Министерством труда и социальной защиты Российской Федерации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7"/>
            <w:tcW w:w="134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подготовке и дополнительному профессиональному обучению сотрудников организаций социального обслуживанию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потребности в экспертах по оценке нуждаемости и социальных координаторов, а также поиск кандидатов на данные должности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подобраны эксперты (не менее 14 человек) по оценке нуждаемости и социальные координаторы (не менее 8 человек)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потребности в помощниках по уходу, а также поиск кандидатов на данные должности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подобраны помощники по уходу (не менее 122 человек к декабрю 2023 года)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образовательной организацией профессиональной программы с учетом рекомендуемых Министерством труда и социальной защиты Российской Федерации унифицированных подходов к организации обучения по профессиональной программе "Помощник по уходу", а также содержанию учебно-тематического плана дисциплины "Помощник по уходу"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образовательная организация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утверждена образовательная программа профессиональной подготовки (переподготовки) по профессиям рабочих, должностям служащих "Помощник по уходу", количество академических часов в программе 37 часов,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пропускная способность в месяц 20 - 60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в год 122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стоимость обучения 1 помощника по 6000 рублей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экспертов по оценке нуждаемости по программе "Экспертная деятельность по определению индивидуальной потребности граждан в социальном обслуживании, в том числе в социальных услугах по уходу" Благотворительного фонда "Старость в радость"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обучение не менее 4 работников регионального координационного центра на базе Агентства и территориальных координационных центров по профессиональной программе обучения, количество академических часов в программе 54 часа,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пропускная способность не менее 4 человек в месяц, не менее 40 человек в год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25 августа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28 августа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 по профессиональной программе "Помощник по уходу"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обучение не менее 122 помощников по уходу поставщиков социальных услуг по профессиональной программе обучения по должности "Помощник по уходу", в том числе в 2023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сентябрь - 10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октябрь - 7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ноябрь - 13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декабрь - 92 человека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736,8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449,4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7"/>
            <w:tcW w:w="134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регионального и территориальных координационных центров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4 штатных единиц специалистов по социальной работе в штатное расписание Агентства, на базе которого создан региональный координационный центр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штатное расписание Агентства введены 4 штатные единицы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1 октября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текущего финансирования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пунктов проката технических средств реабилитации на базе организаций социального обслуживания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пункты проката оборудованы техническими средствами реабилитации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4 742,8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1 849,7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2 893,1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 ухода" на базе организаций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деятельность "школ ухода",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приказ Депсоцразвития Югры от 19 ноября 2021 года N 1287-р "Об организации деятельности Школ ухода"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7"/>
            <w:tcW w:w="134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социальных услуг по уходу, включенных в социальный пакет долговременного ухода поставщиками социальных услуг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государственными поставщиками социальных услуг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200 человек,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 человек - 1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100 человек - 2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80 человек - 3 уровень нуждаемости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22 379,0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8 727,8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13 651,2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200 человек,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 человек - 1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100 человек - 2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80 человек - 3 уровень нуждаемости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22 379,0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8 727,8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13 651,2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сентябре 2023 года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20 человек,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 человека - 1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10 человек - 2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8 человек - 3 уровень нуждаемости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1 232,3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480,6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751,7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октябре 2023 года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30 человек,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3 человека - 1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15 человек - 2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12 человек - 3 уровень нуждаемости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1 848,4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720,9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1 127,5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ноябре 2023 года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50 человек,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5 человек - 1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25 человек - 2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 человека - 3 уровень нуждаемости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3 850,8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1 501,8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2 349,0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декабре 2023 года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200 человек,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 человек - 1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100 человек - 2 уровня нуждаемости;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80 человек - 3 уровень нуждаемости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15 447,5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6 024,5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9 423,0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7"/>
            <w:tcW w:w="13437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организационные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приема и передачи информации о гражданах, получающих социальные услуги по уходу, включенные в социальный пакет долговременного ухода, между медицинскими организациями и организациями социального обслуживания (приобретение планшетных компьютеров для помощников по уходу, в том числе средств защиты информации)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Депсоцразвития Югры и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Депздрава Югры о сотрудничестве в целях реализации мероприятий, направленных на улучшение качества жизни граждан, признанных нуждающимися в социальном обслуживании от 1 октября 2020 года N С-462/20/1/07-С-7;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соглашения о сотрудничестве медицинских организаций и организаций социального обслуживания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31 декабря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517" w:tooltip="Приказ Департамента социального развития ХМАО - Югры от 28.11.2014 N 26-нп (ред. от 11.09.2023) &quot;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Депсоцразвития Югры от 28 ноября 2014 года N 26-нп "Об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Югры" в части дополнения структур комплексных центров социального обслуживания населения должностью "Помощник по уходу"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Депсоцразвития Югры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30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518" w:tooltip="Приказ Департамента социального развития ХМАО - Югры от 28.02.2017 N 03-нп (ред. от 31.10.2023) &quot;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Югры, оказывающих социальные услуги&quot; (вместе с &quot;Порядком и условиями установления иных выплат&quot;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Депсоцразвития Югры от 28 февраля 2017 года N 03-нп "Об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Югры, оказывающих социальные услуги"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Депсоцразвития Югры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30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Дополнение регионального </w:t>
            </w:r>
            <w:hyperlink w:history="0" r:id="rId519" w:tooltip="Приказ Департамента финансов ХМАО - Югры от 22.12.2017 N 181-о (ред. от 19.10.2023) &quot;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перечня</w:t>
              </w:r>
            </w:hyperlink>
            <w:r>
              <w:rPr>
                <w:sz w:val="20"/>
              </w:rPr>
              <w:t xml:space="preserve">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учреждениями автономного округа, утвержденного приказом Департамента финансов автономного округа от 22 декабря 2017 года N 181-о государственной услугой: "Предоставление социальных услуг по уходу, включаемых в социальный пакет долговременного ухода"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Департамента финансов автономного округа</w:t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2023 года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по 30 сентября 2023 года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04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27 858,6</w:t>
            </w:r>
          </w:p>
        </w:tc>
      </w:tr>
      <w:tr>
        <w:tc>
          <w:tcPr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10 864,9</w:t>
            </w:r>
          </w:p>
        </w:tc>
      </w:tr>
      <w:tr>
        <w:tc>
          <w:tcPr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16 993,7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7"/>
      <w:headerReference w:type="first" r:id="rId87"/>
      <w:footerReference w:type="default" r:id="rId88"/>
      <w:footerReference w:type="first" r:id="rId8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27.12.2021 N 596-п</w:t>
            <w:br/>
            <w:t>(ред. от 28.09.2023)</w:t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27.12.2021 N 596-п</w:t>
            <w:br/>
            <w:t>(ред. от 28.09.2023)</w:t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73E49C277F6E3BEB7640147C156D17556950B85FBAFCB5C6835543E2A7558105D6C0233A970B6414CB19A4DC01486E8DB71A48D5B5251F81883AACd9EAL" TargetMode = "External"/>
	<Relationship Id="rId8" Type="http://schemas.openxmlformats.org/officeDocument/2006/relationships/hyperlink" Target="consultantplus://offline/ref=5A73E49C277F6E3BEB7640147C156D17556950B85FBBF9B8C7855543E2A7558105D6C0233A970B6414CB19A4DC01486E8DB71A48D5B5251F81883AACd9EAL" TargetMode = "External"/>
	<Relationship Id="rId9" Type="http://schemas.openxmlformats.org/officeDocument/2006/relationships/hyperlink" Target="consultantplus://offline/ref=5A73E49C277F6E3BEB7640147C156D17556950B85FBBFFBBC2815543E2A7558105D6C0233A970B6414CB19A2D901486E8DB71A48D5B5251F81883AACd9EAL" TargetMode = "External"/>
	<Relationship Id="rId10" Type="http://schemas.openxmlformats.org/officeDocument/2006/relationships/hyperlink" Target="consultantplus://offline/ref=5A73E49C277F6E3BEB7640147C156D17556950B85FBBF3BCC3825543E2A7558105D6C0233A970B6414CB19A6DF01486E8DB71A48D5B5251F81883AACd9EAL" TargetMode = "External"/>
	<Relationship Id="rId11" Type="http://schemas.openxmlformats.org/officeDocument/2006/relationships/hyperlink" Target="consultantplus://offline/ref=5A73E49C277F6E3BEB7640147C156D17556950B85FBBF2BAC5855543E2A7558105D6C0233A970B6414CB1AA4DD01486E8DB71A48D5B5251F81883AACd9EAL" TargetMode = "External"/>
	<Relationship Id="rId12" Type="http://schemas.openxmlformats.org/officeDocument/2006/relationships/hyperlink" Target="consultantplus://offline/ref=5A73E49C277F6E3BEB7640147C156D17556950B85FB8FEBCCE865543E2A7558105D6C0233A970B6414CB19A4DC01486E8DB71A48D5B5251F81883AACd9EAL" TargetMode = "External"/>
	<Relationship Id="rId13" Type="http://schemas.openxmlformats.org/officeDocument/2006/relationships/hyperlink" Target="consultantplus://offline/ref=5A73E49C277F6E3BEB7640147C156D17556950B85FB9FFB9C0845543E2A7558105D6C0233A970B6414CF18A1D101486E8DB71A48D5B5251F81883AACd9EAL" TargetMode = "External"/>
	<Relationship Id="rId14" Type="http://schemas.openxmlformats.org/officeDocument/2006/relationships/hyperlink" Target="consultantplus://offline/ref=5A73E49C277F6E3BEB7640147C156D17556950B85FB9FCBBC7855543E2A7558105D6C0233A970B6414C818ACDF01486E8DB71A48D5B5251F81883AACd9EAL" TargetMode = "External"/>
	<Relationship Id="rId15" Type="http://schemas.openxmlformats.org/officeDocument/2006/relationships/hyperlink" Target="consultantplus://offline/ref=5A73E49C277F6E3BEB7640147C156D17556950B85FB6F9BDC4805543E2A7558105D6C0233A970B6414CB19A6DB01486E8DB71A48D5B5251F81883AACd9EAL" TargetMode = "External"/>
	<Relationship Id="rId16" Type="http://schemas.openxmlformats.org/officeDocument/2006/relationships/hyperlink" Target="consultantplus://offline/ref=5A73E49C277F6E3BEB7640147C156D17556950B85FB6FEB5C0865543E2A7558105D6C0233A970B6414CB19A4DF01486E8DB71A48D5B5251F81883AACd9EAL" TargetMode = "External"/>
	<Relationship Id="rId17" Type="http://schemas.openxmlformats.org/officeDocument/2006/relationships/hyperlink" Target="consultantplus://offline/ref=5A73E49C277F6E3BEB7640147C156D17556950B85FB6FCB5C48A5543E2A7558105D6C0233A970B6414CB19A2DC01486E8DB71A48D5B5251F81883AACd9EAL" TargetMode = "External"/>
	<Relationship Id="rId18" Type="http://schemas.openxmlformats.org/officeDocument/2006/relationships/hyperlink" Target="consultantplus://offline/ref=5A73E49C277F6E3BEB765E196A793A1857640FB555BBF0EA9BD75314BDF753D44596C6727EDB0F6E409A5DF1D4081A21C8E30948D3A9d2E7L" TargetMode = "External"/>
	<Relationship Id="rId19" Type="http://schemas.openxmlformats.org/officeDocument/2006/relationships/hyperlink" Target="consultantplus://offline/ref=5A73E49C277F6E3BEB7640147C156D17556950B85FB6FBBFCE8B5543E2A7558105D6C0233A970B6616C04DF59D5F113DCFFC164BCDA9241Cd9ECL" TargetMode = "External"/>
	<Relationship Id="rId20" Type="http://schemas.openxmlformats.org/officeDocument/2006/relationships/hyperlink" Target="consultantplus://offline/ref=5A73E49C277F6E3BEB7640147C156D17556950B85FB6F3B5C4835543E2A7558105D6C0232897536816CD07A5D8141E3FCBdEE1L" TargetMode = "External"/>
	<Relationship Id="rId21" Type="http://schemas.openxmlformats.org/officeDocument/2006/relationships/hyperlink" Target="consultantplus://offline/ref=5A73E49C277F6E3BEB7640147C156D17556950B85FBBF3BCC3825543E2A7558105D6C0233A970B6414CB19A6DE01486E8DB71A48D5B5251F81883AACd9EAL" TargetMode = "External"/>
	<Relationship Id="rId22" Type="http://schemas.openxmlformats.org/officeDocument/2006/relationships/hyperlink" Target="consultantplus://offline/ref=5A73E49C277F6E3BEB7640147C156D17556950B85FB9FCBBC7855543E2A7558105D6C0233A970B6414C818ACDE01486E8DB71A48D5B5251F81883AACd9EAL" TargetMode = "External"/>
	<Relationship Id="rId23" Type="http://schemas.openxmlformats.org/officeDocument/2006/relationships/hyperlink" Target="consultantplus://offline/ref=5A73E49C277F6E3BEB7640147C156D17556950B85FB9FCBBC7855543E2A7558105D6C0233A970B6414C818ACDE01486E8DB71A48D5B5251F81883AACd9EAL" TargetMode = "External"/>
	<Relationship Id="rId24" Type="http://schemas.openxmlformats.org/officeDocument/2006/relationships/hyperlink" Target="consultantplus://offline/ref=5A73E49C277F6E3BEB7640147C156D17556950B85FBBF2BAC5855543E2A7558105D6C0233A970B6414CB1AA4DC01486E8DB71A48D5B5251F81883AACd9EAL" TargetMode = "External"/>
	<Relationship Id="rId25" Type="http://schemas.openxmlformats.org/officeDocument/2006/relationships/hyperlink" Target="consultantplus://offline/ref=5A73E49C277F6E3BEB7640147C156D17556950B85FB9FFB9C0845543E2A7558105D6C0233A970B6414CF18A2D901486E8DB71A48D5B5251F81883AACd9EAL" TargetMode = "External"/>
	<Relationship Id="rId26" Type="http://schemas.openxmlformats.org/officeDocument/2006/relationships/hyperlink" Target="consultantplus://offline/ref=5A73E49C277F6E3BEB7640147C156D17556950B85FB9FFB9C0845543E2A7558105D6C0233A970B6414CF18A2D801486E8DB71A48D5B5251F81883AACd9EAL" TargetMode = "External"/>
	<Relationship Id="rId27" Type="http://schemas.openxmlformats.org/officeDocument/2006/relationships/hyperlink" Target="consultantplus://offline/ref=5A73E49C277F6E3BEB7640147C156D17556950B85FB6FCB5C48A5543E2A7558105D6C0233A970B6414CB19A2DF01486E8DB71A48D5B5251F81883AACd9EAL" TargetMode = "External"/>
	<Relationship Id="rId28" Type="http://schemas.openxmlformats.org/officeDocument/2006/relationships/hyperlink" Target="consultantplus://offline/ref=5A73E49C277F6E3BEB7640147C156D17556950B85FB9FFB9C0845543E2A7558105D6C0233A970B6414CF18A2DA01486E8DB71A48D5B5251F81883AACd9EAL" TargetMode = "External"/>
	<Relationship Id="rId29" Type="http://schemas.openxmlformats.org/officeDocument/2006/relationships/hyperlink" Target="consultantplus://offline/ref=5A73E49C277F6E3BEB7640147C156D17556950B85FB9FFB9C0845543E2A7558105D6C0233A970B6414CF18A2DA01486E8DB71A48D5B5251F81883AACd9EAL" TargetMode = "External"/>
	<Relationship Id="rId30" Type="http://schemas.openxmlformats.org/officeDocument/2006/relationships/hyperlink" Target="consultantplus://offline/ref=5A73E49C277F6E3BEB7640147C156D17556950B85FBBFFBBC2815543E2A7558105D6C0233A970B6414CB19A2D801486E8DB71A48D5B5251F81883AACd9EAL" TargetMode = "External"/>
	<Relationship Id="rId31" Type="http://schemas.openxmlformats.org/officeDocument/2006/relationships/hyperlink" Target="consultantplus://offline/ref=5A73E49C277F6E3BEB7640147C156D17556950B85FBAFCB5C6835543E2A7558105D6C0233A970B6414CB19A4DF01486E8DB71A48D5B5251F81883AACd9EAL" TargetMode = "External"/>
	<Relationship Id="rId32" Type="http://schemas.openxmlformats.org/officeDocument/2006/relationships/hyperlink" Target="consultantplus://offline/ref=5A73E49C277F6E3BEB7640147C156D17556950B85FB6F9BDC4805543E2A7558105D6C0233A970B6414CB19A6DA01486E8DB71A48D5B5251F81883AACd9EAL" TargetMode = "External"/>
	<Relationship Id="rId33" Type="http://schemas.openxmlformats.org/officeDocument/2006/relationships/hyperlink" Target="consultantplus://offline/ref=5A73E49C277F6E3BEB7640147C156D17556950B85FB6F9BDC4805543E2A7558105D6C0233A970B6414CB19A6DC01486E8DB71A48D5B5251F81883AACd9EAL" TargetMode = "External"/>
	<Relationship Id="rId34" Type="http://schemas.openxmlformats.org/officeDocument/2006/relationships/hyperlink" Target="consultantplus://offline/ref=5A73E49C277F6E3BEB7640147C156D17556950B85FB6F9BDC4805543E2A7558105D6C0233A970B6414CB19A6DF01486E8DB71A48D5B5251F81883AACd9EAL" TargetMode = "External"/>
	<Relationship Id="rId35" Type="http://schemas.openxmlformats.org/officeDocument/2006/relationships/hyperlink" Target="consultantplus://offline/ref=5A73E49C277F6E3BEB7640147C156D17556950B85FB6FEB5C0865543E2A7558105D6C0233A970B6414CB19A4DE01486E8DB71A48D5B5251F81883AACd9EAL" TargetMode = "External"/>
	<Relationship Id="rId36" Type="http://schemas.openxmlformats.org/officeDocument/2006/relationships/hyperlink" Target="consultantplus://offline/ref=5A73E49C277F6E3BEB7640147C156D17556950B85FB6F3B5C4835543E2A7558105D6C0233A970B6414CB19A5DB01486E8DB71A48D5B5251F81883AACd9EAL" TargetMode = "External"/>
	<Relationship Id="rId37" Type="http://schemas.openxmlformats.org/officeDocument/2006/relationships/hyperlink" Target="consultantplus://offline/ref=5A73E49C277F6E3BEB7640147C156D17556950B85FBEFDBDC0855543E2A7558105D6C0232897536816CD07A5D8141E3FCBdEE1L" TargetMode = "External"/>
	<Relationship Id="rId38" Type="http://schemas.openxmlformats.org/officeDocument/2006/relationships/hyperlink" Target="consultantplus://offline/ref=5A73E49C277F6E3BEB7640147C156D17556950B85FBAFEBACE875543E2A7558105D6C0232897536816CD07A5D8141E3FCBdEE1L" TargetMode = "External"/>
	<Relationship Id="rId39" Type="http://schemas.openxmlformats.org/officeDocument/2006/relationships/hyperlink" Target="consultantplus://offline/ref=5A73E49C277F6E3BEB7640147C156D17556950B85CB6FCB8C6875543E2A7558105D6C0232897536816CD07A5D8141E3FCBdEE1L" TargetMode = "External"/>
	<Relationship Id="rId40" Type="http://schemas.openxmlformats.org/officeDocument/2006/relationships/hyperlink" Target="consultantplus://offline/ref=5A73E49C277F6E3BEB7640147C156D17556950B85CB6F2B5C5835543E2A7558105D6C0232897536816CD07A5D8141E3FCBdEE1L" TargetMode = "External"/>
	<Relationship Id="rId41" Type="http://schemas.openxmlformats.org/officeDocument/2006/relationships/hyperlink" Target="consultantplus://offline/ref=5A73E49C277F6E3BEB7640147C156D17556950B85CB7FAB9C7825543E2A7558105D6C0232897536816CD07A5D8141E3FCBdEE1L" TargetMode = "External"/>
	<Relationship Id="rId42" Type="http://schemas.openxmlformats.org/officeDocument/2006/relationships/hyperlink" Target="consultantplus://offline/ref=5A73E49C277F6E3BEB7640147C156D17556950B85CB7F9B5CE8B5543E2A7558105D6C0232897536816CD07A5D8141E3FCBdEE1L" TargetMode = "External"/>
	<Relationship Id="rId43" Type="http://schemas.openxmlformats.org/officeDocument/2006/relationships/hyperlink" Target="consultantplus://offline/ref=5A73E49C277F6E3BEB7640147C156D17556950B85CB7FEB4C2865543E2A7558105D6C0232897536816CD07A5D8141E3FCBdEE1L" TargetMode = "External"/>
	<Relationship Id="rId44" Type="http://schemas.openxmlformats.org/officeDocument/2006/relationships/hyperlink" Target="consultantplus://offline/ref=5A73E49C277F6E3BEB7640147C156D17556950B85CB7FCBDC1875543E2A7558105D6C0232897536816CD07A5D8141E3FCBdEE1L" TargetMode = "External"/>
	<Relationship Id="rId45" Type="http://schemas.openxmlformats.org/officeDocument/2006/relationships/hyperlink" Target="consultantplus://offline/ref=5A73E49C277F6E3BEB7640147C156D17556950B85CB7F2B8C4805543E2A7558105D6C0232897536816CD07A5D8141E3FCBdEE1L" TargetMode = "External"/>
	<Relationship Id="rId46" Type="http://schemas.openxmlformats.org/officeDocument/2006/relationships/hyperlink" Target="consultantplus://offline/ref=5A73E49C277F6E3BEB7640147C156D17556950B85CB7F2B9C6875543E2A7558105D6C0232897536816CD07A5D8141E3FCBdEE1L" TargetMode = "External"/>
	<Relationship Id="rId47" Type="http://schemas.openxmlformats.org/officeDocument/2006/relationships/hyperlink" Target="consultantplus://offline/ref=5A73E49C277F6E3BEB7640147C156D17556950B85FBEFBB4CF8A5543E2A7558105D6C0232897536816CD07A5D8141E3FCBdEE1L" TargetMode = "External"/>
	<Relationship Id="rId48" Type="http://schemas.openxmlformats.org/officeDocument/2006/relationships/hyperlink" Target="consultantplus://offline/ref=5A73E49C277F6E3BEB7640147C156D17556950B85FBEFABAC5855543E2A7558105D6C0232897536816CD07A5D8141E3FCBdEE1L" TargetMode = "External"/>
	<Relationship Id="rId49" Type="http://schemas.openxmlformats.org/officeDocument/2006/relationships/hyperlink" Target="consultantplus://offline/ref=5A73E49C277F6E3BEB7640147C156D17556950B85FBEF8BEC6835543E2A7558105D6C0232897536816CD07A5D8141E3FCBdEE1L" TargetMode = "External"/>
	<Relationship Id="rId50" Type="http://schemas.openxmlformats.org/officeDocument/2006/relationships/hyperlink" Target="consultantplus://offline/ref=5A73E49C277F6E3BEB7640147C156D17556950B85FBEFEB8C1855543E2A7558105D6C0232897536816CD07A5D8141E3FCBdEE1L" TargetMode = "External"/>
	<Relationship Id="rId51" Type="http://schemas.openxmlformats.org/officeDocument/2006/relationships/hyperlink" Target="consultantplus://offline/ref=5A73E49C277F6E3BEB7640147C156D17556950B85FBEFEB5C1835543E2A7558105D6C0232897536816CD07A5D8141E3FCBdEE1L" TargetMode = "External"/>
	<Relationship Id="rId52" Type="http://schemas.openxmlformats.org/officeDocument/2006/relationships/hyperlink" Target="consultantplus://offline/ref=5A73E49C277F6E3BEB7640147C156D17556950B85FBEFCB4CF805543E2A7558105D6C0232897536816CD07A5D8141E3FCBdEE1L" TargetMode = "External"/>
	<Relationship Id="rId53" Type="http://schemas.openxmlformats.org/officeDocument/2006/relationships/hyperlink" Target="consultantplus://offline/ref=5A73E49C277F6E3BEB7640147C156D17556950B85FBEF2BCC1835543E2A7558105D6C0232897536816CD07A5D8141E3FCBdEE1L" TargetMode = "External"/>
	<Relationship Id="rId54" Type="http://schemas.openxmlformats.org/officeDocument/2006/relationships/hyperlink" Target="consultantplus://offline/ref=5A73E49C277F6E3BEB7640147C156D17556950B85FBFFABEC5825543E2A7558105D6C0232897536816CD07A5D8141E3FCBdEE1L" TargetMode = "External"/>
	<Relationship Id="rId55" Type="http://schemas.openxmlformats.org/officeDocument/2006/relationships/hyperlink" Target="consultantplus://offline/ref=5A73E49C277F6E3BEB7640147C156D17556950B85FBFFEBDC3835543E2A7558105D6C0232897536816CD07A5D8141E3FCBdEE1L" TargetMode = "External"/>
	<Relationship Id="rId56" Type="http://schemas.openxmlformats.org/officeDocument/2006/relationships/hyperlink" Target="consultantplus://offline/ref=5A73E49C277F6E3BEB7640147C156D17556950B85FBFFDBFC6815543E2A7558105D6C0232897536816CD07A5D8141E3FCBdEE1L" TargetMode = "External"/>
	<Relationship Id="rId57" Type="http://schemas.openxmlformats.org/officeDocument/2006/relationships/hyperlink" Target="consultantplus://offline/ref=5A73E49C277F6E3BEB7640147C156D17556950B85FBCFBBCC3855543E2A7558105D6C0232897536816CD07A5D8141E3FCBdEE1L" TargetMode = "External"/>
	<Relationship Id="rId58" Type="http://schemas.openxmlformats.org/officeDocument/2006/relationships/hyperlink" Target="consultantplus://offline/ref=5A73E49C277F6E3BEB7640147C156D17556950B85FBCF9BCC3835543E2A7558105D6C0232897536816CD07A5D8141E3FCBdEE1L" TargetMode = "External"/>
	<Relationship Id="rId59" Type="http://schemas.openxmlformats.org/officeDocument/2006/relationships/hyperlink" Target="consultantplus://offline/ref=5A73E49C277F6E3BEB7640147C156D17556950B85FBCF8BBC2835543E2A7558105D6C0232897536816CD07A5D8141E3FCBdEE1L" TargetMode = "External"/>
	<Relationship Id="rId60" Type="http://schemas.openxmlformats.org/officeDocument/2006/relationships/hyperlink" Target="consultantplus://offline/ref=5A73E49C277F6E3BEB7640147C156D17556950B85FBCFEB5C6875543E2A7558105D6C0232897536816CD07A5D8141E3FCBdEE1L" TargetMode = "External"/>
	<Relationship Id="rId61" Type="http://schemas.openxmlformats.org/officeDocument/2006/relationships/hyperlink" Target="consultantplus://offline/ref=5A73E49C277F6E3BEB7640147C156D17556950B85FBCFCB9CE8B5543E2A7558105D6C0232897536816CD07A5D8141E3FCBdEE1L" TargetMode = "External"/>
	<Relationship Id="rId62" Type="http://schemas.openxmlformats.org/officeDocument/2006/relationships/hyperlink" Target="consultantplus://offline/ref=5A73E49C277F6E3BEB7640147C156D17556950B85FBCF2BDCF865543E2A7558105D6C0232897536816CD07A5D8141E3FCBdEE1L" TargetMode = "External"/>
	<Relationship Id="rId63" Type="http://schemas.openxmlformats.org/officeDocument/2006/relationships/hyperlink" Target="consultantplus://offline/ref=5A73E49C277F6E3BEB7640147C156D17556950B85FBDFABDC3875543E2A7558105D6C0232897536816CD07A5D8141E3FCBdEE1L" TargetMode = "External"/>
	<Relationship Id="rId64" Type="http://schemas.openxmlformats.org/officeDocument/2006/relationships/hyperlink" Target="consultantplus://offline/ref=5A73E49C277F6E3BEB7640147C156D17556950B85FBDFEBAC4855543E2A7558105D6C0232897536816CD07A5D8141E3FCBdEE1L" TargetMode = "External"/>
	<Relationship Id="rId65" Type="http://schemas.openxmlformats.org/officeDocument/2006/relationships/hyperlink" Target="consultantplus://offline/ref=5A73E49C277F6E3BEB7640147C156D17556950B85FBDFCB4C5875543E2A7558105D6C0232897536816CD07A5D8141E3FCBdEE1L" TargetMode = "External"/>
	<Relationship Id="rId66" Type="http://schemas.openxmlformats.org/officeDocument/2006/relationships/hyperlink" Target="consultantplus://offline/ref=5A73E49C277F6E3BEB7640147C156D17556950B85FBDF2BDC6845543E2A7558105D6C0232897536816CD07A5D8141E3FCBdEE1L" TargetMode = "External"/>
	<Relationship Id="rId67" Type="http://schemas.openxmlformats.org/officeDocument/2006/relationships/hyperlink" Target="consultantplus://offline/ref=5A73E49C277F6E3BEB7640147C156D17556950B85FBAFAB8C3815543E2A7558105D6C0232897536816CD07A5D8141E3FCBdEE1L" TargetMode = "External"/>
	<Relationship Id="rId68" Type="http://schemas.openxmlformats.org/officeDocument/2006/relationships/hyperlink" Target="consultantplus://offline/ref=5A73E49C277F6E3BEB7640147C156D17556950B85FBAFEBEC08B5543E2A7558105D6C0232897536816CD07A5D8141E3FCBdEE1L" TargetMode = "External"/>
	<Relationship Id="rId69" Type="http://schemas.openxmlformats.org/officeDocument/2006/relationships/hyperlink" Target="consultantplus://offline/ref=5A73E49C277F6E3BEB7640147C156D17556950B85CB6FEBBC0825543E2A7558105D6C0233A970B6414CB19A5D901486E8DB71A48D5B5251F81883AACd9EAL" TargetMode = "External"/>
	<Relationship Id="rId70" Type="http://schemas.openxmlformats.org/officeDocument/2006/relationships/hyperlink" Target="consultantplus://offline/ref=5A73E49C277F6E3BEB7640147C156D17556950B85CB6FDBEC3805543E2A7558105D6C0233A970B6414CB19A4DC01486E8DB71A48D5B5251F81883AACd9EAL" TargetMode = "External"/>
	<Relationship Id="rId71" Type="http://schemas.openxmlformats.org/officeDocument/2006/relationships/hyperlink" Target="consultantplus://offline/ref=5A73E49C277F6E3BEB7640147C156D17556950B85CB7FFBFC1825543E2A7558105D6C0233A970B6414CB19A0DC01486E8DB71A48D5B5251F81883AACd9EAL" TargetMode = "External"/>
	<Relationship Id="rId72" Type="http://schemas.openxmlformats.org/officeDocument/2006/relationships/hyperlink" Target="consultantplus://offline/ref=5A73E49C277F6E3BEB7640147C156D17556950B85CB7FCB8C78B5543E2A7558105D6C0233A970B6414CB19A4DF01486E8DB71A48D5B5251F81883AACd9EAL" TargetMode = "External"/>
	<Relationship Id="rId73" Type="http://schemas.openxmlformats.org/officeDocument/2006/relationships/hyperlink" Target="consultantplus://offline/ref=5A73E49C277F6E3BEB7640147C156D17556950B85FBEF2BAC3825543E2A7558105D6C0233A970B6414CB19A5DD01486E8DB71A48D5B5251F81883AACd9EAL" TargetMode = "External"/>
	<Relationship Id="rId74" Type="http://schemas.openxmlformats.org/officeDocument/2006/relationships/hyperlink" Target="consultantplus://offline/ref=5A73E49C277F6E3BEB7640147C156D17556950B85FBFF8B9C08A5543E2A7558105D6C0233A970B6414CB19A4D101486E8DB71A48D5B5251F81883AACd9EAL" TargetMode = "External"/>
	<Relationship Id="rId75" Type="http://schemas.openxmlformats.org/officeDocument/2006/relationships/hyperlink" Target="consultantplus://offline/ref=5A73E49C277F6E3BEB7640147C156D17556950B85FBFFCB4C5835543E2A7558105D6C0233A970B6414CB19A4DE01486E8DB71A48D5B5251F81883AACd9EAL" TargetMode = "External"/>
	<Relationship Id="rId76" Type="http://schemas.openxmlformats.org/officeDocument/2006/relationships/hyperlink" Target="consultantplus://offline/ref=5A73E49C277F6E3BEB7640147C156D17556950B85FBDFEB5C3815543E2A7558105D6C0233A970B6414CB19A4DE01486E8DB71A48D5B5251F81883AACd9EAL" TargetMode = "External"/>
	<Relationship Id="rId77" Type="http://schemas.openxmlformats.org/officeDocument/2006/relationships/hyperlink" Target="consultantplus://offline/ref=5A73E49C277F6E3BEB7640147C156D17556950B85FBDFEBDC4855543E2A7558105D6C0233A970B6414CB19A4DC01486E8DB71A48D5B5251F81883AACd9EAL" TargetMode = "External"/>
	<Relationship Id="rId78" Type="http://schemas.openxmlformats.org/officeDocument/2006/relationships/hyperlink" Target="consultantplus://offline/ref=5A73E49C277F6E3BEB7640147C156D17556950B85FBBFFBBC2815543E2A7558105D6C0233A970B6414CB19A2DB01486E8DB71A48D5B5251F81883AACd9EAL" TargetMode = "External"/>
	<Relationship Id="rId79" Type="http://schemas.openxmlformats.org/officeDocument/2006/relationships/hyperlink" Target="consultantplus://offline/ref=5A73E49C277F6E3BEB7640147C156D17556950B85FBBF3BCC3825543E2A7558105D6C0233A970B6414CB19A7D901486E8DB71A48D5B5251F81883AACd9EAL" TargetMode = "External"/>
	<Relationship Id="rId80" Type="http://schemas.openxmlformats.org/officeDocument/2006/relationships/hyperlink" Target="consultantplus://offline/ref=5A73E49C277F6E3BEB7640147C156D17556950B85FB9FFB9C0845543E2A7558105D6C0233A970B6414CF18A2DD01486E8DB71A48D5B5251F81883AACd9EAL" TargetMode = "External"/>
	<Relationship Id="rId81" Type="http://schemas.openxmlformats.org/officeDocument/2006/relationships/hyperlink" Target="consultantplus://offline/ref=5A73E49C277F6E3BEB7640147C156D17556950B85FB6F3B5C4835543E2A7558105D6C0233A970B6414CB1AA1DC01486E8DB71A48D5B5251F81883AACd9EAL" TargetMode = "External"/>
	<Relationship Id="rId82" Type="http://schemas.openxmlformats.org/officeDocument/2006/relationships/hyperlink" Target="consultantplus://offline/ref=5A73E49C277F6E3BEB7640147C156D17556950B85FB9FFB9C0845543E2A7558105D6C0233A970B6414CF18A2DC01486E8DB71A48D5B5251F81883AACd9EAL" TargetMode = "External"/>
	<Relationship Id="rId83" Type="http://schemas.openxmlformats.org/officeDocument/2006/relationships/hyperlink" Target="consultantplus://offline/ref=5A73E49C277F6E3BEB7640147C156D17556950B85FBBF3BCC3825543E2A7558105D6C0233A970B6414CB19A7DD01486E8DB71A48D5B5251F81883AACd9EAL" TargetMode = "External"/>
	<Relationship Id="rId84" Type="http://schemas.openxmlformats.org/officeDocument/2006/relationships/hyperlink" Target="consultantplus://offline/ref=5A73E49C277F6E3BEB7640147C156D17556950B85FBBFFBBC2815543E2A7558105D6C0233A970B6414CB19A2DA01486E8DB71A48D5B5251F81883AACd9EAL" TargetMode = "External"/>
	<Relationship Id="rId85" Type="http://schemas.openxmlformats.org/officeDocument/2006/relationships/hyperlink" Target="consultantplus://offline/ref=5A73E49C277F6E3BEB7640147C156D17556950B85FBBF3BCC3825543E2A7558105D6C0233A970B6414CB19A7DD01486E8DB71A48D5B5251F81883AACd9EAL" TargetMode = "External"/>
	<Relationship Id="rId86" Type="http://schemas.openxmlformats.org/officeDocument/2006/relationships/hyperlink" Target="consultantplus://offline/ref=5A73E49C277F6E3BEB7640147C156D17556950B85FB9FFB9C0845543E2A7558105D6C0233A970B6414CF18A2DF01486E8DB71A48D5B5251F81883AACd9EAL" TargetMode = "External"/>
	<Relationship Id="rId87" Type="http://schemas.openxmlformats.org/officeDocument/2006/relationships/header" Target="header2.xml"/>
	<Relationship Id="rId88" Type="http://schemas.openxmlformats.org/officeDocument/2006/relationships/footer" Target="footer2.xml"/>
	<Relationship Id="rId89" Type="http://schemas.openxmlformats.org/officeDocument/2006/relationships/hyperlink" Target="consultantplus://offline/ref=5A73E49C277F6E3BEB7640147C156D17556950B85FB9F9BEC1845543E2A7558105D6C0232897536816CD07A5D8141E3FCBdEE1L" TargetMode = "External"/>
	<Relationship Id="rId90" Type="http://schemas.openxmlformats.org/officeDocument/2006/relationships/hyperlink" Target="consultantplus://offline/ref=5A73E49C277F6E3BEB7640147C156D17556950B85FBBFFBBC2815543E2A7558105D6C0233A970B6414CB19A2DC01486E8DB71A48D5B5251F81883AACd9EAL" TargetMode = "External"/>
	<Relationship Id="rId91" Type="http://schemas.openxmlformats.org/officeDocument/2006/relationships/hyperlink" Target="consultantplus://offline/ref=5A73E49C277F6E3BEB7640147C156D17556950B85FBBFFBBC2815543E2A7558105D6C0233A970B6414CB19A2DF01486E8DB71A48D5B5251F81883AACd9EAL" TargetMode = "External"/>
	<Relationship Id="rId92" Type="http://schemas.openxmlformats.org/officeDocument/2006/relationships/hyperlink" Target="consultantplus://offline/ref=5A73E49C277F6E3BEB7640147C156D17556950B85FBBF3BCC3825543E2A7558105D6C0233A970B6414CB19A7DC01486E8DB71A48D5B5251F81883AACd9EAL" TargetMode = "External"/>
	<Relationship Id="rId93" Type="http://schemas.openxmlformats.org/officeDocument/2006/relationships/hyperlink" Target="consultantplus://offline/ref=5A73E49C277F6E3BEB7640147C156D17556950B85FB9FFB9C0845543E2A7558105D6C0233A970B6414CF18A2DF01486E8DB71A48D5B5251F81883AACd9EAL" TargetMode = "External"/>
	<Relationship Id="rId94" Type="http://schemas.openxmlformats.org/officeDocument/2006/relationships/hyperlink" Target="consultantplus://offline/ref=5A73E49C277F6E3BEB7640147C156D17556950B85FBBFFBBC2815543E2A7558105D6C0233A970B6414CB19A2D101486E8DB71A48D5B5251F81883AACd9EAL" TargetMode = "External"/>
	<Relationship Id="rId95" Type="http://schemas.openxmlformats.org/officeDocument/2006/relationships/hyperlink" Target="consultantplus://offline/ref=5A73E49C277F6E3BEB7640147C156D17556950B85FB9FFB9C0845543E2A7558105D6C0233A970B6414CF18A2DE01486E8DB71A48D5B5251F81883AACd9EAL" TargetMode = "External"/>
	<Relationship Id="rId96" Type="http://schemas.openxmlformats.org/officeDocument/2006/relationships/hyperlink" Target="consultantplus://offline/ref=5A73E49C277F6E3BEB7640147C156D17556950B85FB9FFB9C0845543E2A7558105D6C0233A970B6414CF18A2D101486E8DB71A48D5B5251F81883AACd9EAL" TargetMode = "External"/>
	<Relationship Id="rId97" Type="http://schemas.openxmlformats.org/officeDocument/2006/relationships/hyperlink" Target="consultantplus://offline/ref=5A73E49C277F6E3BEB7640147C156D17556950B85FBBF3BCC3825543E2A7558105D6C0233A970B6414CB19A7DF01486E8DB71A48D5B5251F81883AACd9EAL" TargetMode = "External"/>
	<Relationship Id="rId98" Type="http://schemas.openxmlformats.org/officeDocument/2006/relationships/hyperlink" Target="consultantplus://offline/ref=5A73E49C277F6E3BEB7640147C156D17556950B85FB9FFB9C0845543E2A7558105D6C0233A970B6414CF18A2D001486E8DB71A48D5B5251F81883AACd9EAL" TargetMode = "External"/>
	<Relationship Id="rId99" Type="http://schemas.openxmlformats.org/officeDocument/2006/relationships/hyperlink" Target="consultantplus://offline/ref=5A73E49C277F6E3BEB7640147C156D17556950B85FB9FCBBC7855543E2A7558105D6C0233A970B6414C818ACD101486E8DB71A48D5B5251F81883AACd9EAL" TargetMode = "External"/>
	<Relationship Id="rId100" Type="http://schemas.openxmlformats.org/officeDocument/2006/relationships/hyperlink" Target="consultantplus://offline/ref=5A73E49C277F6E3BEB765E196A793A1857640FB555BBF0EA9BD75314BDF753D44596C6727ED00F6E409A5DF1D4081A21C8E30948D3A9d2E7L" TargetMode = "External"/>
	<Relationship Id="rId101" Type="http://schemas.openxmlformats.org/officeDocument/2006/relationships/hyperlink" Target="consultantplus://offline/ref=5A73E49C277F6E3BEB7640147C156D17556950B85FB6F3B5C4835543E2A7558105D6C0233A970B6414CB1CA3D001486E8DB71A48D5B5251F81883AACd9EAL" TargetMode = "External"/>
	<Relationship Id="rId102" Type="http://schemas.openxmlformats.org/officeDocument/2006/relationships/hyperlink" Target="consultantplus://offline/ref=5A73E49C277F6E3BEB7640147C156D17556950B85FB6F3BDC1845543E2A7558105D6C0232897536816CD07A5D8141E3FCBdEE1L" TargetMode = "External"/>
	<Relationship Id="rId103" Type="http://schemas.openxmlformats.org/officeDocument/2006/relationships/hyperlink" Target="consultantplus://offline/ref=5A73E49C277F6E3BEB7640147C156D17556950B85FB9FCBBC7855543E2A7558105D6C0233A970B6414C818ACD101486E8DB71A48D5B5251F81883AACd9EAL" TargetMode = "External"/>
	<Relationship Id="rId104" Type="http://schemas.openxmlformats.org/officeDocument/2006/relationships/hyperlink" Target="consultantplus://offline/ref=5A73E49C277F6E3BEB7640147C156D17556950B85FB6F3BDC1845543E2A7558105D6C0232897536816CD07A5D8141E3FCBdEE1L" TargetMode = "External"/>
	<Relationship Id="rId105" Type="http://schemas.openxmlformats.org/officeDocument/2006/relationships/hyperlink" Target="consultantplus://offline/ref=5A73E49C277F6E3BEB765E196A793A1857640FB555BBF0EA9BD75314BDF753D457969E7A7BD5186415D51BA4DBd0E9L" TargetMode = "External"/>
	<Relationship Id="rId106" Type="http://schemas.openxmlformats.org/officeDocument/2006/relationships/hyperlink" Target="consultantplus://offline/ref=5A73E49C277F6E3BEB7640147C156D17556950B85FB9FFB9C0845543E2A7558105D6C0233A970B6414CF18A3D901486E8DB71A48D5B5251F81883AACd9EAL" TargetMode = "External"/>
	<Relationship Id="rId107" Type="http://schemas.openxmlformats.org/officeDocument/2006/relationships/hyperlink" Target="consultantplus://offline/ref=5A73E49C277F6E3BEB7640147C156D17556950B85FB9FFB9C0845543E2A7558105D6C0233A970B6414CF18A3DB01486E8DB71A48D5B5251F81883AACd9EAL" TargetMode = "External"/>
	<Relationship Id="rId108" Type="http://schemas.openxmlformats.org/officeDocument/2006/relationships/hyperlink" Target="consultantplus://offline/ref=5A73E49C277F6E3BEB7640147C156D17556950B85FB9FFB9C0845543E2A7558105D6C0233A970B6414CF18A3DB01486E8DB71A48D5B5251F81883AACd9EAL" TargetMode = "External"/>
	<Relationship Id="rId109" Type="http://schemas.openxmlformats.org/officeDocument/2006/relationships/hyperlink" Target="consultantplus://offline/ref=5A73E49C277F6E3BEB7640147C156D17556950B85FB9FFB9C0845543E2A7558105D6C0233A970B6414CF18A3DA01486E8DB71A48D5B5251F81883AACd9EAL" TargetMode = "External"/>
	<Relationship Id="rId110" Type="http://schemas.openxmlformats.org/officeDocument/2006/relationships/hyperlink" Target="consultantplus://offline/ref=5A73E49C277F6E3BEB7640147C156D17556950B85FBBF3BCC3825543E2A7558105D6C0233A970B6414CB19A7DF01486E8DB71A48D5B5251F81883AACd9EAL" TargetMode = "External"/>
	<Relationship Id="rId111" Type="http://schemas.openxmlformats.org/officeDocument/2006/relationships/hyperlink" Target="consultantplus://offline/ref=5A73E49C277F6E3BEB7640147C156D17556950B85FB9FCBBC7855543E2A7558105D6C0233A970B6414C818ACD001486E8DB71A48D5B5251F81883AACd9EAL" TargetMode = "External"/>
	<Relationship Id="rId112" Type="http://schemas.openxmlformats.org/officeDocument/2006/relationships/hyperlink" Target="consultantplus://offline/ref=5A73E49C277F6E3BEB7640147C156D17556950B85FB6F3B5C4835543E2A7558105D6C0233A970B6414CB11A3DD01486E8DB71A48D5B5251F81883AACd9EAL" TargetMode = "External"/>
	<Relationship Id="rId113" Type="http://schemas.openxmlformats.org/officeDocument/2006/relationships/hyperlink" Target="consultantplus://offline/ref=5A73E49C277F6E3BEB7640147C156D17556950B85FB6F8B9C0845543E2A7558105D6C0233A970B6414CB19A6D001486E8DB71A48D5B5251F81883AACd9EAL" TargetMode = "External"/>
	<Relationship Id="rId114" Type="http://schemas.openxmlformats.org/officeDocument/2006/relationships/hyperlink" Target="consultantplus://offline/ref=5A73E49C277F6E3BEB7640147C156D17556950B85FB6F9BCC0805543E2A7558105D6C0233A970B6414CB19A5D101486E8DB71A48D5B5251F81883AACd9EAL" TargetMode = "External"/>
	<Relationship Id="rId115" Type="http://schemas.openxmlformats.org/officeDocument/2006/relationships/hyperlink" Target="consultantplus://offline/ref=5A73E49C277F6E3BEB7640147C156D17556950B85FB6FFBFC2845543E2A7558105D6C0232897536816CD07A5D8141E3FCBdEE1L" TargetMode = "External"/>
	<Relationship Id="rId116" Type="http://schemas.openxmlformats.org/officeDocument/2006/relationships/hyperlink" Target="consultantplus://offline/ref=5A73E49C277F6E3BEB7640147C156D17556950B85FB6F3B5C4835543E2A7558105D6C0233A970B6414CB19A5DB01486E8DB71A48D5B5251F81883AACd9EAL" TargetMode = "External"/>
	<Relationship Id="rId117" Type="http://schemas.openxmlformats.org/officeDocument/2006/relationships/hyperlink" Target="consultantplus://offline/ref=5A73E49C277F6E3BEB7640147C156D17556950B85FB9FCBBC7855543E2A7558105D6C0233A970B6414C818ACD001486E8DB71A48D5B5251F81883AACd9EAL" TargetMode = "External"/>
	<Relationship Id="rId118" Type="http://schemas.openxmlformats.org/officeDocument/2006/relationships/hyperlink" Target="consultantplus://offline/ref=5A73E49C277F6E3BEB7640147C156D17556950B85FBBF2BAC5855543E2A7558105D6C0233A970B6414CB1AA5DD01486E8DB71A48D5B5251F81883AACd9EAL" TargetMode = "External"/>
	<Relationship Id="rId119" Type="http://schemas.openxmlformats.org/officeDocument/2006/relationships/hyperlink" Target="consultantplus://offline/ref=5A73E49C277F6E3BEB7640147C156D17556950B85FB9FFB9C0845543E2A7558105D6C0233A970B6414CF18A3DC01486E8DB71A48D5B5251F81883AACd9EAL" TargetMode = "External"/>
	<Relationship Id="rId120" Type="http://schemas.openxmlformats.org/officeDocument/2006/relationships/hyperlink" Target="consultantplus://offline/ref=5A73E49C277F6E3BEB765E196A793A1857640FB555BBF0EA9BD75314BDF753D44596C67578D7076E409A5DF1D4081A21C8E30948D3A9d2E7L" TargetMode = "External"/>
	<Relationship Id="rId121" Type="http://schemas.openxmlformats.org/officeDocument/2006/relationships/hyperlink" Target="consultantplus://offline/ref=5A73E49C277F6E3BEB7640147C156D17556950B85FB6F3B5C4835543E2A7558105D6C0233A970B6414CB1AADDA01486E8DB71A48D5B5251F81883AACd9EAL" TargetMode = "External"/>
	<Relationship Id="rId122" Type="http://schemas.openxmlformats.org/officeDocument/2006/relationships/hyperlink" Target="consultantplus://offline/ref=5A73E49C277F6E3BEB7640147C156D17556950B85FB6F3BECF865543E2A7558105D6C0233A970B6613CF12F0884E4932CBE4094BD2B5261E9Dd8E9L" TargetMode = "External"/>
	<Relationship Id="rId123" Type="http://schemas.openxmlformats.org/officeDocument/2006/relationships/hyperlink" Target="consultantplus://offline/ref=5A73E49C277F6E3BEB7640147C156D17556950B85FB9FFB9C0845543E2A7558105D6C0233A970B6414CF18A3DE01486E8DB71A48D5B5251F81883AACd9EAL" TargetMode = "External"/>
	<Relationship Id="rId124" Type="http://schemas.openxmlformats.org/officeDocument/2006/relationships/hyperlink" Target="consultantplus://offline/ref=5A73E49C277F6E3BEB7640147C156D17556950B85FB6F3BECF865543E2A7558105D6C0232897536816CD07A5D8141E3FCBdEE1L" TargetMode = "External"/>
	<Relationship Id="rId125" Type="http://schemas.openxmlformats.org/officeDocument/2006/relationships/hyperlink" Target="consultantplus://offline/ref=5A73E49C277F6E3BEB765E196A793A1857640FB555BBF0EA9BD75314BDF753D457969E7A7BD5186415D51BA4DBd0E9L" TargetMode = "External"/>
	<Relationship Id="rId126" Type="http://schemas.openxmlformats.org/officeDocument/2006/relationships/hyperlink" Target="consultantplus://offline/ref=5A73E49C277F6E3BEB7640147C156D17556950B85FB9FFB9C0845543E2A7558105D6C0233A970B6414CF18A3D101486E8DB71A48D5B5251F81883AACd9EAL" TargetMode = "External"/>
	<Relationship Id="rId127" Type="http://schemas.openxmlformats.org/officeDocument/2006/relationships/hyperlink" Target="consultantplus://offline/ref=5A73E49C277F6E3BEB7640147C156D17556950B85FB6F3BECF865543E2A7558105D6C0233A970B6414CB18A7D801486E8DB71A48D5B5251F81883AACd9EAL" TargetMode = "External"/>
	<Relationship Id="rId128" Type="http://schemas.openxmlformats.org/officeDocument/2006/relationships/hyperlink" Target="consultantplus://offline/ref=5A73E49C277F6E3BEB7640147C156D17556950B85FB9FFB9C0845543E2A7558105D6C0233A970B6414CF18ACD901486E8DB71A48D5B5251F81883AACd9EAL" TargetMode = "External"/>
	<Relationship Id="rId129" Type="http://schemas.openxmlformats.org/officeDocument/2006/relationships/hyperlink" Target="consultantplus://offline/ref=5A73E49C277F6E3BEB7640147C156D17556950B85FB9FFB9C0845543E2A7558105D6C0233A970B6414CF18ACD901486E8DB71A48D5B5251F81883AACd9EAL" TargetMode = "External"/>
	<Relationship Id="rId130" Type="http://schemas.openxmlformats.org/officeDocument/2006/relationships/hyperlink" Target="consultantplus://offline/ref=5A73E49C277F6E3BEB7640147C156D17556950B85FB9FFB9C0845543E2A7558105D6C0233A970B6414CF18ACD801486E8DB71A48D5B5251F81883AACd9EAL" TargetMode = "External"/>
	<Relationship Id="rId131" Type="http://schemas.openxmlformats.org/officeDocument/2006/relationships/hyperlink" Target="consultantplus://offline/ref=5A73E49C277F6E3BEB7640147C156D17556950B85FB9FFB9C0845543E2A7558105D6C0233A970B6414CF18ACDA01486E8DB71A48D5B5251F81883AACd9EAL" TargetMode = "External"/>
	<Relationship Id="rId132" Type="http://schemas.openxmlformats.org/officeDocument/2006/relationships/hyperlink" Target="consultantplus://offline/ref=5A73E49C277F6E3BEB7640147C156D17556950B85FB9F9BEC1875543E2A7558105D6C0232897536816CD07A5D8141E3FCBdEE1L" TargetMode = "External"/>
	<Relationship Id="rId133" Type="http://schemas.openxmlformats.org/officeDocument/2006/relationships/hyperlink" Target="consultantplus://offline/ref=5A73E49C277F6E3BEB7640147C156D17556950B85FB6FFBFC6825543E2A7558105D6C0232897536816CD07A5D8141E3FCBdEE1L" TargetMode = "External"/>
	<Relationship Id="rId134" Type="http://schemas.openxmlformats.org/officeDocument/2006/relationships/hyperlink" Target="consultantplus://offline/ref=5A73E49C277F6E3BEB7640147C156D17556950B85FB6FCB5C48A5543E2A7558105D6C0233A970B6414CB19A2D101486E8DB71A48D5B5251F81883AACd9EAL" TargetMode = "External"/>
	<Relationship Id="rId135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36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37" Type="http://schemas.openxmlformats.org/officeDocument/2006/relationships/hyperlink" Target="consultantplus://offline/ref=5A73E49C277F6E3BEB7640147C156D17556950B85FB6F3B5C4835543E2A7558105D6C0233A970B661F9F48E08C071E39D7E31654D1AB26d1EDL" TargetMode = "External"/>
	<Relationship Id="rId138" Type="http://schemas.openxmlformats.org/officeDocument/2006/relationships/hyperlink" Target="consultantplus://offline/ref=5A73E49C277F6E3BEB7640147C156D17556950B85FB6F3B5C4835543E2A7558105D6C0233A970B661F9F48E08C071E39D7E31654D1AB26d1EDL" TargetMode = "External"/>
	<Relationship Id="rId139" Type="http://schemas.openxmlformats.org/officeDocument/2006/relationships/hyperlink" Target="consultantplus://offline/ref=5A73E49C277F6E3BEB7640147C156D17556950B85FB6F3B5C4835543E2A7558105D6C0233A970B661F9F48E08C071E39D7E31654D1AB26d1EDL" TargetMode = "External"/>
	<Relationship Id="rId140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41" Type="http://schemas.openxmlformats.org/officeDocument/2006/relationships/hyperlink" Target="consultantplus://offline/ref=5A73E49C277F6E3BEB7640147C156D17556950B85FB6F3B5C4835543E2A7558105D6C0233A970B661F9F48E08C071E39D7E31654D1AB26d1EDL" TargetMode = "External"/>
	<Relationship Id="rId142" Type="http://schemas.openxmlformats.org/officeDocument/2006/relationships/hyperlink" Target="consultantplus://offline/ref=5A73E49C277F6E3BEB7640147C156D17556950B85FB6F3B5C4835543E2A7558105D6C0233A970B661F9F48E08C071E39D7E31654D1AB26d1EDL" TargetMode = "External"/>
	<Relationship Id="rId143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44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45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46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47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48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49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50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51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52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53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54" Type="http://schemas.openxmlformats.org/officeDocument/2006/relationships/hyperlink" Target="consultantplus://offline/ref=5A73E49C277F6E3BEB7640147C156D17556950B85FB6F3B5C5845543E2A7558105D6C0233A970B6414CA1CA0D25E4D7B9CEF154CCDAA25009D8A38dAEDL" TargetMode = "External"/>
	<Relationship Id="rId155" Type="http://schemas.openxmlformats.org/officeDocument/2006/relationships/hyperlink" Target="consultantplus://offline/ref=5A73E49C277F6E3BEB7640147C156D17556950B85FB6F2BEC0875543E2A7558105D6C0233A970B6012CD1EAF8D5B586AC4E01154D2AA3A1C9F88d3E9L" TargetMode = "External"/>
	<Relationship Id="rId156" Type="http://schemas.openxmlformats.org/officeDocument/2006/relationships/hyperlink" Target="consultantplus://offline/ref=5A73E49C277F6E3BEB7640147C156D17556950B85FB6F3B5C4835543E2A7558105D6C0233A970B661F9F48E08C071E39D7E31654D1AB26d1EDL" TargetMode = "External"/>
	<Relationship Id="rId157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58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59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60" Type="http://schemas.openxmlformats.org/officeDocument/2006/relationships/hyperlink" Target="consultantplus://offline/ref=5A73E49C277F6E3BEB765E196A793A1857640CB458BAF0EA9BD75314BDF753D44596C67679D306641DC04DF59D5F113DCFFC164BCDA9241Cd9ECL" TargetMode = "External"/>
	<Relationship Id="rId161" Type="http://schemas.openxmlformats.org/officeDocument/2006/relationships/hyperlink" Target="consultantplus://offline/ref=5A73E49C277F6E3BEB7640147C156D17556950B85FB6F2BDCF845543E2A7558105D6C0233A970B641F9F48E08C071E39D7E31654D1AB26d1EDL" TargetMode = "External"/>
	<Relationship Id="rId162" Type="http://schemas.openxmlformats.org/officeDocument/2006/relationships/hyperlink" Target="consultantplus://offline/ref=5A73E49C277F6E3BEB7640147C156D17556950B85FB6F2BDCF845543E2A7558105D6C0233A970B641F9F48E08C071E39D7E31654D1AB26d1EDL" TargetMode = "External"/>
	<Relationship Id="rId163" Type="http://schemas.openxmlformats.org/officeDocument/2006/relationships/hyperlink" Target="consultantplus://offline/ref=5A73E49C277F6E3BEB765E196A793A18576709BD54BEF0EA9BD75314BDF753D44596C6757CDA0E651F9F48E08C071E39D7E31654D1AB26d1EDL" TargetMode = "External"/>
	<Relationship Id="rId164" Type="http://schemas.openxmlformats.org/officeDocument/2006/relationships/hyperlink" Target="consultantplus://offline/ref=5A73E49C277F6E3BEB7640147C156D17556950B85FB6F2BDCF855543E2A7558105D6C0233A970B6217CF12F0884E4932CBE4094BD2B5261E9Dd8E9L" TargetMode = "External"/>
	<Relationship Id="rId165" Type="http://schemas.openxmlformats.org/officeDocument/2006/relationships/hyperlink" Target="consultantplus://offline/ref=5A73E49C277F6E3BEB7640147C156D17556950B85FB6F2BDCF855543E2A7558105D6C0233A970B6217CF12F0884E4932CBE4094BD2B5261E9Dd8E9L" TargetMode = "External"/>
	<Relationship Id="rId166" Type="http://schemas.openxmlformats.org/officeDocument/2006/relationships/hyperlink" Target="consultantplus://offline/ref=5A73E49C277F6E3BEB7640147C156D17556950B85FB6F2BEC0825543E2A7558105D6C0233A970B641F9F48E08C071E39D7E31654D1AB26d1EDL" TargetMode = "External"/>
	<Relationship Id="rId167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68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69" Type="http://schemas.openxmlformats.org/officeDocument/2006/relationships/hyperlink" Target="consultantplus://offline/ref=5A73E49C277F6E3BEB7640147C156D17556950B85FB6F2BDCF8B5543E2A7558105D6C0233A970B6612C91EAF8D5B586AC4E01154D2AA3A1C9F88d3E9L" TargetMode = "External"/>
	<Relationship Id="rId170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1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2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3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4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5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6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7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8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79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0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1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2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3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4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5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6" Type="http://schemas.openxmlformats.org/officeDocument/2006/relationships/hyperlink" Target="consultantplus://offline/ref=5A73E49C277F6E3BEB7640147C156D17556950B85FB6F2BEC0835543E2A7558105D6C0233A970B6717CE18AF8D5B586AC4E01154D2AA3A1C9F88d3E9L" TargetMode = "External"/>
	<Relationship Id="rId187" Type="http://schemas.openxmlformats.org/officeDocument/2006/relationships/hyperlink" Target="consultantplus://offline/ref=5A73E49C277F6E3BEB7640147C156D17556950B85FB9FFB9C0845543E2A7558105D6C0233A970B6414CF1AA4D901486E8DB71A48D5B5251F81883AACd9EAL" TargetMode = "External"/>
	<Relationship Id="rId188" Type="http://schemas.openxmlformats.org/officeDocument/2006/relationships/hyperlink" Target="consultantplus://offline/ref=5A73E49C277F6E3BEB7640147C156D17556950B85FBBFFBBC2815543E2A7558105D6C0233A970B6414CB18A5DD01486E8DB71A48D5B5251F81883AACd9EAL" TargetMode = "External"/>
	<Relationship Id="rId189" Type="http://schemas.openxmlformats.org/officeDocument/2006/relationships/hyperlink" Target="consultantplus://offline/ref=5A73E49C277F6E3BEB7640147C156D17556950B85FB8FEBCCE865543E2A7558105D6C0233A970B6414CB19A5DB01486E8DB71A48D5B5251F81883AACd9EAL" TargetMode = "External"/>
	<Relationship Id="rId190" Type="http://schemas.openxmlformats.org/officeDocument/2006/relationships/hyperlink" Target="consultantplus://offline/ref=5A73E49C277F6E3BEB7640147C156D17556950B85FB6FCB5C48A5543E2A7558105D6C0233A970B6414CB1DA0D001486E8DB71A48D5B5251F81883AACd9EAL" TargetMode = "External"/>
	<Relationship Id="rId191" Type="http://schemas.openxmlformats.org/officeDocument/2006/relationships/hyperlink" Target="consultantplus://offline/ref=5A73E49C277F6E3BEB7640147C156D17556950B85FBBFFBBC2815543E2A7558105D6C0233A970B6414CB18A5DE01486E8DB71A48D5B5251F81883AACd9EAL" TargetMode = "External"/>
	<Relationship Id="rId192" Type="http://schemas.openxmlformats.org/officeDocument/2006/relationships/hyperlink" Target="consultantplus://offline/ref=5A73E49C277F6E3BEB7640147C156D17556950B85FBBFFBBC2815543E2A7558105D6C0233A970B6414CB18A5DF01486E8DB71A48D5B5251F81883AACd9EAL" TargetMode = "External"/>
	<Relationship Id="rId193" Type="http://schemas.openxmlformats.org/officeDocument/2006/relationships/hyperlink" Target="consultantplus://offline/ref=5A73E49C277F6E3BEB7640147C156D17556950B85FB8FEBCCE865543E2A7558105D6C0233A970B6414CB19A5DB01486E8DB71A48D5B5251F81883AACd9EAL" TargetMode = "External"/>
	<Relationship Id="rId194" Type="http://schemas.openxmlformats.org/officeDocument/2006/relationships/hyperlink" Target="consultantplus://offline/ref=5A73E49C277F6E3BEB7640147C156D17556950B85FBBFFBBC2815543E2A7558105D6C0233A970B6414CB18A5DF01486E8DB71A48D5B5251F81883AACd9EAL" TargetMode = "External"/>
	<Relationship Id="rId195" Type="http://schemas.openxmlformats.org/officeDocument/2006/relationships/hyperlink" Target="consultantplus://offline/ref=5A73E49C277F6E3BEB7640147C156D17556950B85FBBFFBBC2815543E2A7558105D6C0233A970B6414CB18A5DF01486E8DB71A48D5B5251F81883AACd9EAL" TargetMode = "External"/>
	<Relationship Id="rId196" Type="http://schemas.openxmlformats.org/officeDocument/2006/relationships/hyperlink" Target="consultantplus://offline/ref=5A73E49C277F6E3BEB7640147C156D17556950B85FBBFFBBC2815543E2A7558105D6C0233A970B6414CB18A5D101486E8DB71A48D5B5251F81883AACd9EAL" TargetMode = "External"/>
	<Relationship Id="rId197" Type="http://schemas.openxmlformats.org/officeDocument/2006/relationships/hyperlink" Target="consultantplus://offline/ref=5A73E49C277F6E3BEB7640147C156D17556950B85FBBFFBBC2815543E2A7558105D6C0233A970B6414CB18A5D001486E8DB71A48D5B5251F81883AACd9EAL" TargetMode = "External"/>
	<Relationship Id="rId198" Type="http://schemas.openxmlformats.org/officeDocument/2006/relationships/hyperlink" Target="consultantplus://offline/ref=5A73E49C277F6E3BEB7640147C156D17556950B85FBBFFBBC2815543E2A7558105D6C0233A970B6414CB18A6D901486E8DB71A48D5B5251F81883AACd9EAL" TargetMode = "External"/>
	<Relationship Id="rId199" Type="http://schemas.openxmlformats.org/officeDocument/2006/relationships/hyperlink" Target="consultantplus://offline/ref=5A73E49C277F6E3BEB7640147C156D17556950B85FBBFFBBC2815543E2A7558105D6C0233A970B6414CB18A5DC01486E8DB71A48D5B5251F81883AACd9EAL" TargetMode = "External"/>
	<Relationship Id="rId200" Type="http://schemas.openxmlformats.org/officeDocument/2006/relationships/hyperlink" Target="consultantplus://offline/ref=5A73E49C277F6E3BEB7640147C156D17556950B85FB6FCB5C48A5543E2A7558105D6C0233A970B6414CB1DA1D901486E8DB71A48D5B5251F81883AACd9EAL" TargetMode = "External"/>
	<Relationship Id="rId201" Type="http://schemas.openxmlformats.org/officeDocument/2006/relationships/hyperlink" Target="consultantplus://offline/ref=5A73E49C277F6E3BEB7640147C156D17556950B85FBBFFBBC2815543E2A7558105D6C0233A970B6414CB18A5DC01486E8DB71A48D5B5251F81883AACd9EAL" TargetMode = "External"/>
	<Relationship Id="rId202" Type="http://schemas.openxmlformats.org/officeDocument/2006/relationships/hyperlink" Target="consultantplus://offline/ref=5A73E49C277F6E3BEB7640147C156D17556950B85FB6FCB5C48A5543E2A7558105D6C0233A970B6414CB1DA1D901486E8DB71A48D5B5251F81883AACd9EAL" TargetMode = "External"/>
	<Relationship Id="rId203" Type="http://schemas.openxmlformats.org/officeDocument/2006/relationships/hyperlink" Target="consultantplus://offline/ref=5A73E49C277F6E3BEB7640147C156D17556950B85FBBFFBBC2815543E2A7558105D6C0233A970B6414CB18A5DC01486E8DB71A48D5B5251F81883AACd9EAL" TargetMode = "External"/>
	<Relationship Id="rId204" Type="http://schemas.openxmlformats.org/officeDocument/2006/relationships/hyperlink" Target="consultantplus://offline/ref=5A73E49C277F6E3BEB7640147C156D17556950B85FB6FCB5C48A5543E2A7558105D6C0233A970B6414CB1DA1D901486E8DB71A48D5B5251F81883AACd9EAL" TargetMode = "External"/>
	<Relationship Id="rId205" Type="http://schemas.openxmlformats.org/officeDocument/2006/relationships/hyperlink" Target="consultantplus://offline/ref=5A73E49C277F6E3BEB7640147C156D17556950B85FBBFFBBC2815543E2A7558105D6C0233A970B6414CB18A5DC01486E8DB71A48D5B5251F81883AACd9EAL" TargetMode = "External"/>
	<Relationship Id="rId206" Type="http://schemas.openxmlformats.org/officeDocument/2006/relationships/hyperlink" Target="consultantplus://offline/ref=5A73E49C277F6E3BEB7640147C156D17556950B85FB6FCB5C48A5543E2A7558105D6C0233A970B6414CB1DA1D801486E8DB71A48D5B5251F81883AACd9EAL" TargetMode = "External"/>
	<Relationship Id="rId207" Type="http://schemas.openxmlformats.org/officeDocument/2006/relationships/hyperlink" Target="consultantplus://offline/ref=5A73E49C277F6E3BEB7640147C156D17556950B85FBBFFBBC2815543E2A7558105D6C0233A970B6414CB18A6DB01486E8DB71A48D5B5251F81883AACd9EAL" TargetMode = "External"/>
	<Relationship Id="rId208" Type="http://schemas.openxmlformats.org/officeDocument/2006/relationships/hyperlink" Target="consultantplus://offline/ref=5A73E49C277F6E3BEB7640147C156D17556950B85FBBFFBBC2815543E2A7558105D6C0233A970B6414CB18A6DA01486E8DB71A48D5B5251F81883AACd9EAL" TargetMode = "External"/>
	<Relationship Id="rId209" Type="http://schemas.openxmlformats.org/officeDocument/2006/relationships/hyperlink" Target="consultantplus://offline/ref=5A73E49C277F6E3BEB7640147C156D17556950B85FBBFFBBC2815543E2A7558105D6C0233A970B6414CB18A5DF01486E8DB71A48D5B5251F81883AACd9EAL" TargetMode = "External"/>
	<Relationship Id="rId210" Type="http://schemas.openxmlformats.org/officeDocument/2006/relationships/hyperlink" Target="consultantplus://offline/ref=5A73E49C277F6E3BEB7640147C156D17556950B85FBBFFBBC2815543E2A7558105D6C0233A970B6414CB18A5DF01486E8DB71A48D5B5251F81883AACd9EAL" TargetMode = "External"/>
	<Relationship Id="rId211" Type="http://schemas.openxmlformats.org/officeDocument/2006/relationships/hyperlink" Target="consultantplus://offline/ref=5A73E49C277F6E3BEB7640147C156D17556950B85FBBFFBBC2815543E2A7558105D6C0233A970B6414CB18A5DF01486E8DB71A48D5B5251F81883AACd9EAL" TargetMode = "External"/>
	<Relationship Id="rId212" Type="http://schemas.openxmlformats.org/officeDocument/2006/relationships/hyperlink" Target="consultantplus://offline/ref=5A73E49C277F6E3BEB7640147C156D17556950B85FBBFFBBC2815543E2A7558105D6C0233A970B6414CB18A6DD01486E8DB71A48D5B5251F81883AACd9EAL" TargetMode = "External"/>
	<Relationship Id="rId213" Type="http://schemas.openxmlformats.org/officeDocument/2006/relationships/hyperlink" Target="consultantplus://offline/ref=5A73E49C277F6E3BEB7640147C156D17556950B85FBBFFBBC2815543E2A7558105D6C0233A970B6414CB18A7DB01486E8DB71A48D5B5251F81883AACd9EAL" TargetMode = "External"/>
	<Relationship Id="rId214" Type="http://schemas.openxmlformats.org/officeDocument/2006/relationships/hyperlink" Target="consultantplus://offline/ref=5A73E49C277F6E3BEB7640147C156D17556950B85FB6F3B9C6855543E2A7558105D6C0232897536816CD07A5D8141E3FCBdEE1L" TargetMode = "External"/>
	<Relationship Id="rId215" Type="http://schemas.openxmlformats.org/officeDocument/2006/relationships/hyperlink" Target="consultantplus://offline/ref=5A73E49C277F6E3BEB7640147C156D17556950B859BFF8BACE880849EAFE598302D99F263D860B6712D518A5C7081C3DdCEAL" TargetMode = "External"/>
	<Relationship Id="rId216" Type="http://schemas.openxmlformats.org/officeDocument/2006/relationships/hyperlink" Target="consultantplus://offline/ref=5A73E49C277F6E3BEB7640147C156D17556950B85FBBFFBBC2815543E2A7558105D6C0233A970B6414CB18A7D001486E8DB71A48D5B5251F81883AACd9EAL" TargetMode = "External"/>
	<Relationship Id="rId217" Type="http://schemas.openxmlformats.org/officeDocument/2006/relationships/hyperlink" Target="consultantplus://offline/ref=5A73E49C277F6E3BEB7640147C156D17556950B85FBBF3BCC3825543E2A7558105D6C0233A970B6414CB19A7DE01486E8DB71A48D5B5251F81883AACd9EAL" TargetMode = "External"/>
	<Relationship Id="rId218" Type="http://schemas.openxmlformats.org/officeDocument/2006/relationships/hyperlink" Target="consultantplus://offline/ref=5A73E49C277F6E3BEB7640147C156D17556950B85FB8FEBCCE865543E2A7558105D6C0233A970B6414CB19A5DC01486E8DB71A48D5B5251F81883AACd9EAL" TargetMode = "External"/>
	<Relationship Id="rId219" Type="http://schemas.openxmlformats.org/officeDocument/2006/relationships/hyperlink" Target="consultantplus://offline/ref=5A73E49C277F6E3BEB7640147C156D17556950B85FB9FCBBC7855543E2A7558105D6C0233A970B6414C818ADD901486E8DB71A48D5B5251F81883AACd9EAL" TargetMode = "External"/>
	<Relationship Id="rId220" Type="http://schemas.openxmlformats.org/officeDocument/2006/relationships/hyperlink" Target="consultantplus://offline/ref=5A73E49C277F6E3BEB7640147C156D17556950B85FB6F9BDC4805543E2A7558105D6C0233A970B6414CB19A6DE01486E8DB71A48D5B5251F81883AACd9EAL" TargetMode = "External"/>
	<Relationship Id="rId221" Type="http://schemas.openxmlformats.org/officeDocument/2006/relationships/hyperlink" Target="consultantplus://offline/ref=5A73E49C277F6E3BEB7640147C156D17556950B85FB6FCB5C48A5543E2A7558105D6C0233A970B6414CB1DA1DB01486E8DB71A48D5B5251F81883AACd9EAL" TargetMode = "External"/>
	<Relationship Id="rId222" Type="http://schemas.openxmlformats.org/officeDocument/2006/relationships/hyperlink" Target="consultantplus://offline/ref=5A73E49C277F6E3BEB765E196A793A18576608B55BB6F0EA9BD75314BDF753D44596C6757CD10D31458F4CA9DB0C023EC8FC154AD1dAE8L" TargetMode = "External"/>
	<Relationship Id="rId223" Type="http://schemas.openxmlformats.org/officeDocument/2006/relationships/hyperlink" Target="consultantplus://offline/ref=5A73E49C277F6E3BEB765E196A793A18526007B75DBEF0EA9BD75314BDF753D457969E7A7BD5186415D51BA4DBd0E9L" TargetMode = "External"/>
	<Relationship Id="rId224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25" Type="http://schemas.openxmlformats.org/officeDocument/2006/relationships/hyperlink" Target="consultantplus://offline/ref=5A73E49C277F6E3BEB7640147C156D17556950B85FB6FCB5C48A5543E2A7558105D6C0233A970B6414CB1DA1DA01486E8DB71A48D5B5251F81883AACd9EAL" TargetMode = "External"/>
	<Relationship Id="rId226" Type="http://schemas.openxmlformats.org/officeDocument/2006/relationships/hyperlink" Target="consultantplus://offline/ref=5A73E49C277F6E3BEB7640147C156D17556950B85FB8FEBCCE865543E2A7558105D6C0233A970B6414CB19A5DF01486E8DB71A48D5B5251F81883AACd9EAL" TargetMode = "External"/>
	<Relationship Id="rId227" Type="http://schemas.openxmlformats.org/officeDocument/2006/relationships/hyperlink" Target="consultantplus://offline/ref=5A73E49C277F6E3BEB7640147C156D17556950B85FBBF3BCC3825543E2A7558105D6C0233A970B6414CB19A7DE01486E8DB71A48D5B5251F81883AACd9EAL" TargetMode = "External"/>
	<Relationship Id="rId228" Type="http://schemas.openxmlformats.org/officeDocument/2006/relationships/hyperlink" Target="consultantplus://offline/ref=5A73E49C277F6E3BEB7640147C156D17556950B85FBBF3BCC3825543E2A7558105D6C0233A970B6414CB19A7DE01486E8DB71A48D5B5251F81883AACd9EAL" TargetMode = "External"/>
	<Relationship Id="rId229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30" Type="http://schemas.openxmlformats.org/officeDocument/2006/relationships/hyperlink" Target="consultantplus://offline/ref=5A73E49C277F6E3BEB7640147C156D17556950B85FB8FEBCCE865543E2A7558105D6C0233A970B6414CB19A5D001486E8DB71A48D5B5251F81883AACd9EAL" TargetMode = "External"/>
	<Relationship Id="rId231" Type="http://schemas.openxmlformats.org/officeDocument/2006/relationships/hyperlink" Target="consultantplus://offline/ref=5A73E49C277F6E3BEB7640147C156D17556950B85FB6FCB5C48A5543E2A7558105D6C0233A970B6414CB1DA1DC01486E8DB71A48D5B5251F81883AACd9EAL" TargetMode = "External"/>
	<Relationship Id="rId232" Type="http://schemas.openxmlformats.org/officeDocument/2006/relationships/hyperlink" Target="consultantplus://offline/ref=5A73E49C277F6E3BEB765E196A793A1850630CB05BBEF0EA9BD75314BDF753D457969E7A7BD5186415D51BA4DBd0E9L" TargetMode = "External"/>
	<Relationship Id="rId233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34" Type="http://schemas.openxmlformats.org/officeDocument/2006/relationships/hyperlink" Target="consultantplus://offline/ref=5A73E49C277F6E3BEB7640147C156D17556950B85FB6FCB5C48A5543E2A7558105D6C0233A970B6414CB1DA1DF01486E8DB71A48D5B5251F81883AACd9EAL" TargetMode = "External"/>
	<Relationship Id="rId235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36" Type="http://schemas.openxmlformats.org/officeDocument/2006/relationships/hyperlink" Target="consultantplus://offline/ref=5A73E49C277F6E3BEB7640147C156D17556950B85FB6FCB5C48A5543E2A7558105D6C0233A970B6414CB1DA1DF01486E8DB71A48D5B5251F81883AACd9EAL" TargetMode = "External"/>
	<Relationship Id="rId237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38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39" Type="http://schemas.openxmlformats.org/officeDocument/2006/relationships/hyperlink" Target="consultantplus://offline/ref=5A73E49C277F6E3BEB7640147C156D17556950B85FBBFFBBC2815543E2A7558105D6C0233A970B6414CB18A0D801486E8DB71A48D5B5251F81883AACd9EAL" TargetMode = "External"/>
	<Relationship Id="rId240" Type="http://schemas.openxmlformats.org/officeDocument/2006/relationships/hyperlink" Target="consultantplus://offline/ref=5A73E49C277F6E3BEB7640147C156D17556950B85FB6FCB5C48A5543E2A7558105D6C0233A970B6414CB1DA1DF01486E8DB71A48D5B5251F81883AACd9EAL" TargetMode = "External"/>
	<Relationship Id="rId241" Type="http://schemas.openxmlformats.org/officeDocument/2006/relationships/hyperlink" Target="consultantplus://offline/ref=5A73E49C277F6E3BEB7640147C156D17556950B85FBBFFBBC2815543E2A7558105D6C0233A970B6414CB18A0D801486E8DB71A48D5B5251F81883AACd9EAL" TargetMode = "External"/>
	<Relationship Id="rId242" Type="http://schemas.openxmlformats.org/officeDocument/2006/relationships/hyperlink" Target="consultantplus://offline/ref=5A73E49C277F6E3BEB7640147C156D17556950B85FB6FCB5C48A5543E2A7558105D6C0233A970B6414CB1DA1DF01486E8DB71A48D5B5251F81883AACd9EAL" TargetMode = "External"/>
	<Relationship Id="rId243" Type="http://schemas.openxmlformats.org/officeDocument/2006/relationships/hyperlink" Target="consultantplus://offline/ref=5A73E49C277F6E3BEB7640147C156D17556950B85FBBFFBBC2815543E2A7558105D6C0233A970B6414CB18A0D901486E8DB71A48D5B5251F81883AACd9EAL" TargetMode = "External"/>
	<Relationship Id="rId244" Type="http://schemas.openxmlformats.org/officeDocument/2006/relationships/hyperlink" Target="consultantplus://offline/ref=92E671D19CC89DA7C8802274239654D8553CD53E71FE9F52C018C000112A3B597D418D7BC7D7A4D5C9BE845EF6e3E0L" TargetMode = "External"/>
	<Relationship Id="rId245" Type="http://schemas.openxmlformats.org/officeDocument/2006/relationships/hyperlink" Target="consultantplus://offline/ref=92E671D19CC89DA7C8802274239654D8553CD53E71FE9F52C018C000112A3B597D418D7BC7D7A4D5C9BE845EF6e3E0L" TargetMode = "External"/>
	<Relationship Id="rId246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47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48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49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0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1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2" Type="http://schemas.openxmlformats.org/officeDocument/2006/relationships/hyperlink" Target="consultantplus://offline/ref=92E671D19CC89DA7C8803C7935FA03D750338E3771F7930D9F45C6574E7A3D0C2F01D3228695B7D5C8A0825BF238E3778A733DF82C5203DE39EF7BCEe2E8L" TargetMode = "External"/>
	<Relationship Id="rId253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4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5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6" Type="http://schemas.openxmlformats.org/officeDocument/2006/relationships/hyperlink" Target="consultantplus://offline/ref=92E671D19CC89DA7C8803C7935FA03D750338E3771F7930D9F45C6574E7A3D0C2F01D3228695B7D5C8A0825BF238E3778A733DF82C5203DE39EF7BCEe2E8L" TargetMode = "External"/>
	<Relationship Id="rId257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58" Type="http://schemas.openxmlformats.org/officeDocument/2006/relationships/hyperlink" Target="consultantplus://offline/ref=92E671D19CC89DA7C8803C7935FA03D750338E3771F7930D9F45C6574E7A3D0C2F01D3228695B7D5C8A0825BF238E3778A733DF82C5203DE39EF7BCEe2E8L" TargetMode = "External"/>
	<Relationship Id="rId259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60" Type="http://schemas.openxmlformats.org/officeDocument/2006/relationships/hyperlink" Target="consultantplus://offline/ref=92E671D19CC89DA7C8803C7935FA03D750338E3771F7930D9F45C6574E7A3D0C2F01D3228695B7D5C8A0825BF238E3778A733DF82C5203DE39EF7BCEe2E8L" TargetMode = "External"/>
	<Relationship Id="rId261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62" Type="http://schemas.openxmlformats.org/officeDocument/2006/relationships/hyperlink" Target="consultantplus://offline/ref=92E671D19CC89DA7C8803C7935FA03D750338E3771F991049549C6574E7A3D0C2F01D3228695B7D5C8A0865CF438E3778A733DF82C5203DE39EF7BCEe2E8L" TargetMode = "External"/>
	<Relationship Id="rId263" Type="http://schemas.openxmlformats.org/officeDocument/2006/relationships/hyperlink" Target="consultantplus://offline/ref=92E671D19CC89DA7C8803C7935FA03D750338E3771F991049549C6574E7A3D0C2F01D3228695B7D5C8A0865CF438E3778A733DF82C5203DE39EF7BCEe2E8L" TargetMode = "External"/>
	<Relationship Id="rId264" Type="http://schemas.openxmlformats.org/officeDocument/2006/relationships/hyperlink" Target="consultantplus://offline/ref=92E671D19CC89DA7C8803C7935FA03D750338E3771F991049549C6574E7A3D0C2F01D3228695B7D5C8A0865CF438E3778A733DF82C5203DE39EF7BCEe2E8L" TargetMode = "External"/>
	<Relationship Id="rId265" Type="http://schemas.openxmlformats.org/officeDocument/2006/relationships/hyperlink" Target="consultantplus://offline/ref=92E671D19CC89DA7C8803C7935FA03D750338E3771F796059F4FC6574E7A3D0C2F01D3228695B7D5C8A0865CF338E3778A733DF82C5203DE39EF7BCEe2E8L" TargetMode = "External"/>
	<Relationship Id="rId266" Type="http://schemas.openxmlformats.org/officeDocument/2006/relationships/hyperlink" Target="consultantplus://offline/ref=92E671D19CC89DA7C8802274239654D85731D13E76FE9F52C018C000112A3B596F41D577C5D1B8D3CCABD20FB066BA24C83831FB344E02DDe2E4L" TargetMode = "External"/>
	<Relationship Id="rId267" Type="http://schemas.openxmlformats.org/officeDocument/2006/relationships/hyperlink" Target="consultantplus://offline/ref=92E671D19CC89DA7C8802274239654D85539D23F75FF9F52C018C000112A3B597D418D7BC7D7A4D5C9BE845EF6e3E0L" TargetMode = "External"/>
	<Relationship Id="rId268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69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0" Type="http://schemas.openxmlformats.org/officeDocument/2006/relationships/hyperlink" Target="consultantplus://offline/ref=92E671D19CC89DA7C8803C7935FA03D750338E3771FA9003994EC6574E7A3D0C2F01D3228695B7D5C8A0875AF538E3778A733DF82C5203DE39EF7BCEe2E8L" TargetMode = "External"/>
	<Relationship Id="rId271" Type="http://schemas.openxmlformats.org/officeDocument/2006/relationships/hyperlink" Target="consultantplus://offline/ref=92E671D19CC89DA7C8803C7935FA03D750338E3771F7930D9F45C6574E7A3D0C2F01D3228695B7D5C8A0825BF338E3778A733DF82C5203DE39EF7BCEe2E8L" TargetMode = "External"/>
	<Relationship Id="rId272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3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4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5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6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7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8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79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80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81" Type="http://schemas.openxmlformats.org/officeDocument/2006/relationships/hyperlink" Target="consultantplus://offline/ref=92E671D19CC89DA7C8803C7935FA03D750338E3771F7930D9F45C6574E7A3D0C2F01D3228695B7D5C8A0825BF338E3778A733DF82C5203DE39EF7BCEe2E8L" TargetMode = "External"/>
	<Relationship Id="rId282" Type="http://schemas.openxmlformats.org/officeDocument/2006/relationships/hyperlink" Target="consultantplus://offline/ref=92E671D19CC89DA7C8803C7935FA03D750338E3771F893039C4AC6574E7A3D0C2F01D3228695B7D5C8A38757F438E3778A733DF82C5203DE39EF7BCEe2E8L" TargetMode = "External"/>
	<Relationship Id="rId283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84" Type="http://schemas.openxmlformats.org/officeDocument/2006/relationships/hyperlink" Target="consultantplus://offline/ref=92E671D19CC89DA7C8803C7935FA03D750338E3771F7930D9F45C6574E7A3D0C2F01D3228695B7D5C8A0825BFC38E3778A733DF82C5203DE39EF7BCEe2E8L" TargetMode = "External"/>
	<Relationship Id="rId285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86" Type="http://schemas.openxmlformats.org/officeDocument/2006/relationships/hyperlink" Target="consultantplus://offline/ref=92E671D19CC89DA7C8803C7935FA03D750338E3771F7930D9F45C6574E7A3D0C2F01D3228695B7D5C8A0825BFC38E3778A733DF82C5203DE39EF7BCEe2E8L" TargetMode = "External"/>
	<Relationship Id="rId287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88" Type="http://schemas.openxmlformats.org/officeDocument/2006/relationships/hyperlink" Target="consultantplus://offline/ref=92E671D19CC89DA7C8803C7935FA03D750338E3771F991049549C6574E7A3D0C2F01D3228695B7D5C8A0865CF738E3778A733DF82C5203DE39EF7BCEe2E8L" TargetMode = "External"/>
	<Relationship Id="rId289" Type="http://schemas.openxmlformats.org/officeDocument/2006/relationships/hyperlink" Target="consultantplus://offline/ref=92E671D19CC89DA7C8803C7935FA03D750338E3771F79304984DC6574E7A3D0C2F01D3229495EFD9CAA6985FF52DB526CCe2E5L" TargetMode = "External"/>
	<Relationship Id="rId290" Type="http://schemas.openxmlformats.org/officeDocument/2006/relationships/hyperlink" Target="consultantplus://offline/ref=92E671D19CC89DA7C8803C7935FA03D750338E3771F79304984DC6574E7A3D0C2F01D3229495EFD9CAA6985FF52DB526CCe2E5L" TargetMode = "External"/>
	<Relationship Id="rId291" Type="http://schemas.openxmlformats.org/officeDocument/2006/relationships/hyperlink" Target="consultantplus://offline/ref=92E671D19CC89DA7C8803C7935FA03D750338E3771FA91009D45C6574E7A3D0C2F01D3229495EFD9CAA6985FF52DB526CCe2E5L" TargetMode = "External"/>
	<Relationship Id="rId292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293" Type="http://schemas.openxmlformats.org/officeDocument/2006/relationships/hyperlink" Target="consultantplus://offline/ref=92E671D19CC89DA7C8803C7935FA03D750338E3771F7930D9F45C6574E7A3D0C2F01D3228695B7D5C8A0825BFC38E3778A733DF82C5203DE39EF7BCEe2E8L" TargetMode = "External"/>
	<Relationship Id="rId294" Type="http://schemas.openxmlformats.org/officeDocument/2006/relationships/hyperlink" Target="consultantplus://offline/ref=92E671D19CC89DA7C8802274239654D8553CD53E71FE9F52C018C000112A3B597D418D7BC7D7A4D5C9BE845EF6e3E0L" TargetMode = "External"/>
	<Relationship Id="rId295" Type="http://schemas.openxmlformats.org/officeDocument/2006/relationships/hyperlink" Target="consultantplus://offline/ref=92E671D19CC89DA7C8802274239654D8553CD53E71FE9F52C018C000112A3B597D418D7BC7D7A4D5C9BE845EF6e3E0L" TargetMode = "External"/>
	<Relationship Id="rId296" Type="http://schemas.openxmlformats.org/officeDocument/2006/relationships/hyperlink" Target="consultantplus://offline/ref=92E671D19CC89DA7C8803C7935FA03D750338E3771FD90029449C6574E7A3D0C2F01D3229495EFD9CAA6985FF52DB526CCe2E5L" TargetMode = "External"/>
	<Relationship Id="rId297" Type="http://schemas.openxmlformats.org/officeDocument/2006/relationships/hyperlink" Target="consultantplus://offline/ref=92E671D19CC89DA7C8803C7935FA03D750338E3771FA9C04984DC6574E7A3D0C2F01D3228695B7D5C8A0865DF338E3778A733DF82C5203DE39EF7BCEe2E8L" TargetMode = "External"/>
	<Relationship Id="rId298" Type="http://schemas.openxmlformats.org/officeDocument/2006/relationships/hyperlink" Target="consultantplus://offline/ref=92E671D19CC89DA7C8803C7935FA03D750338E3771F991049549C6574E7A3D0C2F01D3228695B7D5C8A0865CF038E3778A733DF82C5203DE39EF7BCEe2E8L" TargetMode = "External"/>
	<Relationship Id="rId299" Type="http://schemas.openxmlformats.org/officeDocument/2006/relationships/hyperlink" Target="consultantplus://offline/ref=92E671D19CC89DA7C8803C7935FA03D750338E3771FA91009D45C6574E7A3D0C2F01D3229495EFD9CAA6985FF52DB526CCe2E5L" TargetMode = "External"/>
	<Relationship Id="rId300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01" Type="http://schemas.openxmlformats.org/officeDocument/2006/relationships/hyperlink" Target="consultantplus://offline/ref=92E671D19CC89DA7C8803C7935FA03D750338E3771F7930D9F45C6574E7A3D0C2F01D3228695B7D5C8A0825BFC38E3778A733DF82C5203DE39EF7BCEe2E8L" TargetMode = "External"/>
	<Relationship Id="rId302" Type="http://schemas.openxmlformats.org/officeDocument/2006/relationships/hyperlink" Target="consultantplus://offline/ref=92E671D19CC89DA7C8803C7935FA03D750338E3771F7970D9A4EC6574E7A3D0C2F01D3229495EFD9CAA6985FF52DB526CCe2E5L" TargetMode = "External"/>
	<Relationship Id="rId303" Type="http://schemas.openxmlformats.org/officeDocument/2006/relationships/hyperlink" Target="consultantplus://offline/ref=92E671D19CC89DA7C8803C7935FA03D750338E3771F79D05984BC6574E7A3D0C2F01D3229495EFD9CAA6985FF52DB526CCe2E5L" TargetMode = "External"/>
	<Relationship Id="rId304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05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06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07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08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09" Type="http://schemas.openxmlformats.org/officeDocument/2006/relationships/hyperlink" Target="consultantplus://offline/ref=92E671D19CC89DA7C8803C7935FA03D750338E3771FD90029449C6574E7A3D0C2F01D3229495EFD9CAA6985FF52DB526CCe2E5L" TargetMode = "External"/>
	<Relationship Id="rId310" Type="http://schemas.openxmlformats.org/officeDocument/2006/relationships/hyperlink" Target="consultantplus://offline/ref=92E671D19CC89DA7C8803C7935FA03D750338E3771FA9003994EC6574E7A3D0C2F01D3228695B7D5C8A0875AF438E3778A733DF82C5203DE39EF7BCEe2E8L" TargetMode = "External"/>
	<Relationship Id="rId311" Type="http://schemas.openxmlformats.org/officeDocument/2006/relationships/hyperlink" Target="consultantplus://offline/ref=92E671D19CC89DA7C8803C7935FA03D750338E3771F991049549C6574E7A3D0C2F01D3228695B7D5C8A0865CF138E3778A733DF82C5203DE39EF7BCEe2E8L" TargetMode = "External"/>
	<Relationship Id="rId312" Type="http://schemas.openxmlformats.org/officeDocument/2006/relationships/hyperlink" Target="consultantplus://offline/ref=92E671D19CC89DA7C8803C7935FA03D750338E3771F7930D9F45C6574E7A3D0C2F01D3228695B7D5C8A0825BFC38E3778A733DF82C5203DE39EF7BCEe2E8L" TargetMode = "External"/>
	<Relationship Id="rId313" Type="http://schemas.openxmlformats.org/officeDocument/2006/relationships/hyperlink" Target="consultantplus://offline/ref=92E671D19CC89DA7C8803C7935FA03D750338E3772F993079C4DC6574E7A3D0C2F01D3229495EFD9CAA6985FF52DB526CCe2E5L" TargetMode = "External"/>
	<Relationship Id="rId314" Type="http://schemas.openxmlformats.org/officeDocument/2006/relationships/hyperlink" Target="consultantplus://offline/ref=92E671D19CC89DA7C8802274239654D8553CD53E71FE9F52C018C000112A3B597D418D7BC7D7A4D5C9BE845EF6e3E0L" TargetMode = "External"/>
	<Relationship Id="rId315" Type="http://schemas.openxmlformats.org/officeDocument/2006/relationships/hyperlink" Target="consultantplus://offline/ref=92E671D19CC89DA7C8803C7935FA03D750338E3771FA9003994EC6574E7A3D0C2F01D3228695B7D5C8A0875AF638E3778A733DF82C5203DE39EF7BCEe2E8L" TargetMode = "External"/>
	<Relationship Id="rId316" Type="http://schemas.openxmlformats.org/officeDocument/2006/relationships/hyperlink" Target="consultantplus://offline/ref=92E671D19CC89DA7C8803C7935FA03D750338E3771F890019B4BC6574E7A3D0C2F01D3228695B7D5C8A4855EF538E3778A733DF82C5203DE39EF7BCEe2E8L" TargetMode = "External"/>
	<Relationship Id="rId317" Type="http://schemas.openxmlformats.org/officeDocument/2006/relationships/hyperlink" Target="consultantplus://offline/ref=92E671D19CC89DA7C8803C7935FA03D750338E3771F7930D9F45C6574E7A3D0C2F01D3228695B7D5C8A0825BFD38E3778A733DF82C5203DE39EF7BCEe2E8L" TargetMode = "External"/>
	<Relationship Id="rId318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19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0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1" Type="http://schemas.openxmlformats.org/officeDocument/2006/relationships/hyperlink" Target="consultantplus://offline/ref=92E671D19CC89DA7C8803C7935FA03D750338E3771FA9003994EC6574E7A3D0C2F01D3228695B7D5C8A0875AF038E3778A733DF82C5203DE39EF7BCEe2E8L" TargetMode = "External"/>
	<Relationship Id="rId322" Type="http://schemas.openxmlformats.org/officeDocument/2006/relationships/hyperlink" Target="consultantplus://offline/ref=92E671D19CC89DA7C8803C7935FA03D750338E3771F7930D9F45C6574E7A3D0C2F01D3228695B7D5C8A08258F438E3778A733DF82C5203DE39EF7BCEe2E8L" TargetMode = "External"/>
	<Relationship Id="rId323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4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5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6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7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8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29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0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1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2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3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4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5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6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37" Type="http://schemas.openxmlformats.org/officeDocument/2006/relationships/hyperlink" Target="consultantplus://offline/ref=92E671D19CC89DA7C8803C7935FA03D750338E3771FA9003994EC6574E7A3D0C2F01D3228695B7D5C8A0875AF038E3778A733DF82C5203DE39EF7BCEe2E8L" TargetMode = "External"/>
	<Relationship Id="rId338" Type="http://schemas.openxmlformats.org/officeDocument/2006/relationships/hyperlink" Target="consultantplus://offline/ref=92E671D19CC89DA7C8803C7935FA03D750338E3771F7930D9F45C6574E7A3D0C2F01D3228695B7D5C8A08258F538E3778A733DF82C5203DE39EF7BCEe2E8L" TargetMode = "External"/>
	<Relationship Id="rId339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40" Type="http://schemas.openxmlformats.org/officeDocument/2006/relationships/hyperlink" Target="consultantplus://offline/ref=92E671D19CC89DA7C8803C7935FA03D750338E3771F890019B4BC6574E7A3D0C2F01D3228695B7D5C8A4855EF638E3778A733DF82C5203DE39EF7BCEe2E8L" TargetMode = "External"/>
	<Relationship Id="rId341" Type="http://schemas.openxmlformats.org/officeDocument/2006/relationships/hyperlink" Target="consultantplus://offline/ref=92E671D19CC89DA7C8803C7935FA03D750338E3771FA9003994EC6574E7A3D0C2F01D3228695B7D5C8A0875AF038E3778A733DF82C5203DE39EF7BCEe2E8L" TargetMode = "External"/>
	<Relationship Id="rId342" Type="http://schemas.openxmlformats.org/officeDocument/2006/relationships/hyperlink" Target="consultantplus://offline/ref=92E671D19CC89DA7C8803C7935FA03D750338E3771F7930D9F45C6574E7A3D0C2F01D3228695B7D5C8A08258F538E3778A733DF82C5203DE39EF7BCEe2E8L" TargetMode = "External"/>
	<Relationship Id="rId343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44" Type="http://schemas.openxmlformats.org/officeDocument/2006/relationships/hyperlink" Target="consultantplus://offline/ref=92E671D19CC89DA7C8803C7935FA03D750338E3771FA9003994EC6574E7A3D0C2F01D3228695B7D5C8A0875AF138E3778A733DF82C5203DE39EF7BCEe2E8L" TargetMode = "External"/>
	<Relationship Id="rId345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46" Type="http://schemas.openxmlformats.org/officeDocument/2006/relationships/hyperlink" Target="consultantplus://offline/ref=92E671D19CC89DA7C8803C7935FA03D750338E3771FA9003994EC6574E7A3D0C2F01D3228695B7D5C8A0875AF738E3778A733DF82C5203DE39EF7BCEe2E8L" TargetMode = "External"/>
	<Relationship Id="rId347" Type="http://schemas.openxmlformats.org/officeDocument/2006/relationships/hyperlink" Target="consultantplus://offline/ref=92E671D19CC89DA7C8803C7935FA03D750338E3771F890019B4BC6574E7A3D0C2F01D3228695B7D5C8A4855EF738E3778A733DF82C5203DE39EF7BCEe2E8L" TargetMode = "External"/>
	<Relationship Id="rId348" Type="http://schemas.openxmlformats.org/officeDocument/2006/relationships/hyperlink" Target="consultantplus://offline/ref=92E671D19CC89DA7C8803C7935FA03D750338E3771F7930D9F45C6574E7A3D0C2F01D3228695B7D5C8A08258F538E3778A733DF82C5203DE39EF7BCEe2E8L" TargetMode = "External"/>
	<Relationship Id="rId349" Type="http://schemas.openxmlformats.org/officeDocument/2006/relationships/hyperlink" Target="consultantplus://offline/ref=92E671D19CC89DA7C8803C7935FA03D750338E3771F890019B4BC6574E7A3D0C2F01D3228695B7D5C8A4855EF038E3778A733DF82C5203DE39EF7BCEe2E8L" TargetMode = "External"/>
	<Relationship Id="rId350" Type="http://schemas.openxmlformats.org/officeDocument/2006/relationships/hyperlink" Target="consultantplus://offline/ref=92E671D19CC89DA7C8803C7935FA03D750338E3771FA9003994EC6574E7A3D0C2F01D3228695B7D5C8A0875AF038E3778A733DF82C5203DE39EF7BCEe2E8L" TargetMode = "External"/>
	<Relationship Id="rId351" Type="http://schemas.openxmlformats.org/officeDocument/2006/relationships/hyperlink" Target="consultantplus://offline/ref=92E671D19CC89DA7C8803C7935FA03D750338E3771F7930D9F45C6574E7A3D0C2F01D3228695B7D5C8A08258F538E3778A733DF82C5203DE39EF7BCEe2E8L" TargetMode = "External"/>
	<Relationship Id="rId352" Type="http://schemas.openxmlformats.org/officeDocument/2006/relationships/hyperlink" Target="consultantplus://offline/ref=92E671D19CC89DA7C8803C7935FA03D750338E3771FA9003994EC6574E7A3D0C2F01D3228695B7D5C8A0875AF238E3778A733DF82C5203DE39EF7BCEe2E8L" TargetMode = "External"/>
	<Relationship Id="rId353" Type="http://schemas.openxmlformats.org/officeDocument/2006/relationships/hyperlink" Target="consultantplus://offline/ref=92E671D19CC89DA7C8803C7935FA03D750338E3771F890019B4BC6574E7A3D0C2F01D3228695B7D5C8A4855EF138E3778A733DF82C5203DE39EF7BCEe2E8L" TargetMode = "External"/>
	<Relationship Id="rId354" Type="http://schemas.openxmlformats.org/officeDocument/2006/relationships/hyperlink" Target="consultantplus://offline/ref=92E671D19CC89DA7C8803C7935FA03D750338E3771F7930D9F45C6574E7A3D0C2F01D3228695B7D5C8A08258F538E3778A733DF82C5203DE39EF7BCEe2E8L" TargetMode = "External"/>
	<Relationship Id="rId355" Type="http://schemas.openxmlformats.org/officeDocument/2006/relationships/hyperlink" Target="consultantplus://offline/ref=92E671D19CC89DA7C8802274239654D8553BD23F7BF79F52C018C000112A3B597D418D7BC7D7A4D5C9BE845EF6e3E0L" TargetMode = "External"/>
	<Relationship Id="rId356" Type="http://schemas.openxmlformats.org/officeDocument/2006/relationships/hyperlink" Target="consultantplus://offline/ref=92E671D19CC89DA7C8803C7935FA03D750338E3771F8970C9848C6574E7A3D0C2F01D3229495EFD9CAA6985FF52DB526CCe2E5L" TargetMode = "External"/>
	<Relationship Id="rId357" Type="http://schemas.openxmlformats.org/officeDocument/2006/relationships/hyperlink" Target="consultantplus://offline/ref=92E671D19CC89DA7C8803C7935FA03D750338E3771FF92039C4AC6574E7A3D0C2F01D3229495EFD9CAA6985FF52DB526CCe2E5L" TargetMode = "External"/>
	<Relationship Id="rId358" Type="http://schemas.openxmlformats.org/officeDocument/2006/relationships/hyperlink" Target="consultantplus://offline/ref=92E671D19CC89DA7C8803C7935FA03D750338E3771F796039845C6574E7A3D0C2F01D3229495EFD9CAA6985FF52DB526CCe2E5L" TargetMode = "External"/>
	<Relationship Id="rId359" Type="http://schemas.openxmlformats.org/officeDocument/2006/relationships/hyperlink" Target="consultantplus://offline/ref=92E671D19CC89DA7C8803C7935FA03D750338E3772F89700994EC6574E7A3D0C2F01D3229495EFD9CAA6985FF52DB526CCe2E5L" TargetMode = "External"/>
	<Relationship Id="rId360" Type="http://schemas.openxmlformats.org/officeDocument/2006/relationships/hyperlink" Target="consultantplus://offline/ref=92E671D19CC89DA7C8802274239654D8523CD63A75FF9F52C018C000112A3B596F41D577C5D1BBD3CBABD20FB066BA24C83831FB344E02DDe2E4L" TargetMode = "External"/>
	<Relationship Id="rId361" Type="http://schemas.openxmlformats.org/officeDocument/2006/relationships/hyperlink" Target="consultantplus://offline/ref=92E671D19CC89DA7C8803C7935FA03D750338E3772F797039D4DC6574E7A3D0C2F01D3229495EFD9CAA6985FF52DB526CCe2E5L" TargetMode = "External"/>
	<Relationship Id="rId362" Type="http://schemas.openxmlformats.org/officeDocument/2006/relationships/hyperlink" Target="consultantplus://offline/ref=92E671D19CC89DA7C8803C7935FA03D750338E3772F797039D4DC6574E7A3D0C2F01D3229495EFD9CAA6985FF52DB526CCe2E5L" TargetMode = "External"/>
	<Relationship Id="rId363" Type="http://schemas.openxmlformats.org/officeDocument/2006/relationships/hyperlink" Target="consultantplus://offline/ref=92E671D19CC89DA7C8803C7935FA03D750338E3772F797039D4DC6574E7A3D0C2F01D3229495EFD9CAA6985FF52DB526CCe2E5L" TargetMode = "External"/>
	<Relationship Id="rId364" Type="http://schemas.openxmlformats.org/officeDocument/2006/relationships/hyperlink" Target="consultantplus://offline/ref=92E671D19CC89DA7C8803C7935FA03D750338E3772F792029C4DC6574E7A3D0C2F01D3229495EFD9CAA6985FF52DB526CCe2E5L" TargetMode = "External"/>
	<Relationship Id="rId365" Type="http://schemas.openxmlformats.org/officeDocument/2006/relationships/hyperlink" Target="consultantplus://offline/ref=92E671D19CC89DA7C8803C7935FA03D750338E3771F8970C9848C6574E7A3D0C2F01D3229495EFD9CAA6985FF52DB526CCe2E5L" TargetMode = "External"/>
	<Relationship Id="rId366" Type="http://schemas.openxmlformats.org/officeDocument/2006/relationships/hyperlink" Target="consultantplus://offline/ref=92E671D19CC89DA7C8803C7935FA03D750338E3771F79D05984BC6574E7A3D0C2F01D3229495EFD9CAA6985FF52DB526CCe2E5L" TargetMode = "External"/>
	<Relationship Id="rId367" Type="http://schemas.openxmlformats.org/officeDocument/2006/relationships/hyperlink" Target="consultantplus://offline/ref=92E671D19CC89DA7C8803C7935FA03D750338E3771F7930C9844C6574E7A3D0C2F01D3229495EFD9CAA6985FF52DB526CCe2E5L" TargetMode = "External"/>
	<Relationship Id="rId368" Type="http://schemas.openxmlformats.org/officeDocument/2006/relationships/hyperlink" Target="consultantplus://offline/ref=92E671D19CC89DA7C8803C7935FA03D750338E3771FC93069A45C6574E7A3D0C2F01D3229495EFD9CAA6985FF52DB526CCe2E5L" TargetMode = "External"/>
	<Relationship Id="rId369" Type="http://schemas.openxmlformats.org/officeDocument/2006/relationships/hyperlink" Target="consultantplus://offline/ref=92E671D19CC89DA7C8803C7935FA03D750338E3771F890019B4BC6574E7A3D0C2F01D3228695B7D5C8A4855EF238E3778A733DF82C5203DE39EF7BCEe2E8L" TargetMode = "External"/>
	<Relationship Id="rId370" Type="http://schemas.openxmlformats.org/officeDocument/2006/relationships/hyperlink" Target="consultantplus://offline/ref=92E671D19CC89DA7C8803C7935FA03D750338E3771FA9003994EC6574E7A3D0C2F01D3228695B7D5C8A0875BF138E3778A733DF82C5203DE39EF7BCEe2E8L" TargetMode = "External"/>
	<Relationship Id="rId371" Type="http://schemas.openxmlformats.org/officeDocument/2006/relationships/hyperlink" Target="consultantplus://offline/ref=92E671D19CC89DA7C8803C7935FA03D750338E3771FA9C04984DC6574E7A3D0C2F01D3228695B7D5C8A0865DF338E3778A733DF82C5203DE39EF7BCEe2E8L" TargetMode = "External"/>
	<Relationship Id="rId372" Type="http://schemas.openxmlformats.org/officeDocument/2006/relationships/hyperlink" Target="consultantplus://offline/ref=92E671D19CC89DA7C8803C7935FA03D750338E3771F7930D9F45C6574E7A3D0C2F01D3228695B7D5C8A08258F638E3778A733DF82C5203DE39EF7BCEe2E8L" TargetMode = "External"/>
	<Relationship Id="rId373" Type="http://schemas.openxmlformats.org/officeDocument/2006/relationships/hyperlink" Target="consultantplus://offline/ref=92E671D19CC89DA7C8803C7935FA03D750338E3771F79C0D9F4CC6574E7A3D0C2F01D3228695B7D5C8A08359FD38E3778A733DF82C5203DE39EF7BCEe2E8L" TargetMode = "External"/>
	<Relationship Id="rId374" Type="http://schemas.openxmlformats.org/officeDocument/2006/relationships/hyperlink" Target="consultantplus://offline/ref=92E671D19CC89DA7C8803C7935FA03D750338E3771FA9C04984DC6574E7A3D0C2F01D3228695B7D5C8A0865DF338E3778A733DF82C5203DE39EF7BCEe2E8L" TargetMode = "External"/>
	<Relationship Id="rId375" Type="http://schemas.openxmlformats.org/officeDocument/2006/relationships/hyperlink" Target="consultantplus://offline/ref=92E671D19CC89DA7C8803C7935FA03D750338E3771FA9003994EC6574E7A3D0C2F01D3228695B7D5C8A0875BF138E3778A733DF82C5203DE39EF7BCEe2E8L" TargetMode = "External"/>
	<Relationship Id="rId376" Type="http://schemas.openxmlformats.org/officeDocument/2006/relationships/hyperlink" Target="consultantplus://offline/ref=92E671D19CC89DA7C8803C7935FA03D750338E3771F7930D9F45C6574E7A3D0C2F01D3228695B7D5C8A08258F638E3778A733DF82C5203DE39EF7BCEe2E8L" TargetMode = "External"/>
	<Relationship Id="rId377" Type="http://schemas.openxmlformats.org/officeDocument/2006/relationships/hyperlink" Target="consultantplus://offline/ref=92E671D19CC89DA7C8803C7935FA03D750338E3771FA9003994EC6574E7A3D0C2F01D3228695B7D5C8A0875BF138E3778A733DF82C5203DE39EF7BCEe2E8L" TargetMode = "External"/>
	<Relationship Id="rId378" Type="http://schemas.openxmlformats.org/officeDocument/2006/relationships/hyperlink" Target="consultantplus://offline/ref=92E671D19CC89DA7C8803C7935FA03D750338E3771F7930D9F45C6574E7A3D0C2F01D3228695B7D5C8A08258F638E3778A733DF82C5203DE39EF7BCEe2E8L" TargetMode = "External"/>
	<Relationship Id="rId379" Type="http://schemas.openxmlformats.org/officeDocument/2006/relationships/hyperlink" Target="consultantplus://offline/ref=92E671D19CC89DA7C8803C7935FA03D750338E3771FA9003994EC6574E7A3D0C2F01D3228695B7D5C8A0875BF238E3778A733DF82C5203DE39EF7BCEe2E8L" TargetMode = "External"/>
	<Relationship Id="rId380" Type="http://schemas.openxmlformats.org/officeDocument/2006/relationships/hyperlink" Target="consultantplus://offline/ref=92E671D19CC89DA7C8803C7935FA03D750338E3771FB930D9D4CC6574E7A3D0C2F01D3228695B7D5C8A0865EFC38E3778A733DF82C5203DE39EF7BCEe2E8L" TargetMode = "External"/>
	<Relationship Id="rId381" Type="http://schemas.openxmlformats.org/officeDocument/2006/relationships/hyperlink" Target="consultantplus://offline/ref=92E671D19CC89DA7C8803C7935FA03D750338E3771F79C0D9F4CC6574E7A3D0C2F01D3228695B7D5C8A08557F738E3778A733DF82C5203DE39EF7BCEe2E8L" TargetMode = "External"/>
	<Relationship Id="rId382" Type="http://schemas.openxmlformats.org/officeDocument/2006/relationships/hyperlink" Target="consultantplus://offline/ref=92E671D19CC89DA7C8803C7935FA03D750338E3771F796059F4FC6574E7A3D0C2F01D3228695B7D5C8A0865DF038E3778A733DF82C5203DE39EF7BCEe2E8L" TargetMode = "External"/>
	<Relationship Id="rId383" Type="http://schemas.openxmlformats.org/officeDocument/2006/relationships/hyperlink" Target="consultantplus://offline/ref=92E671D19CC89DA7C8803C7935FA03D750338E3771F7930D9F45C6574E7A3D0C2F01D3228695B7D5C8A08258F738E3778A733DF82C5203DE39EF7BCEe2E8L" TargetMode = "External"/>
	<Relationship Id="rId384" Type="http://schemas.openxmlformats.org/officeDocument/2006/relationships/hyperlink" Target="consultantplus://offline/ref=92E671D19CC89DA7C8803C7935FA03D750338E3771F7930D9F45C6574E7A3D0C2F01D3228695B7D5C8A08258F038E3778A733DF82C5203DE39EF7BCEe2E8L" TargetMode = "External"/>
	<Relationship Id="rId385" Type="http://schemas.openxmlformats.org/officeDocument/2006/relationships/hyperlink" Target="consultantplus://offline/ref=92E671D19CC89DA7C8802274239654D8523CD93F72FB9F52C018C000112A3B596F41D577C5D1BAD5CAABD20FB066BA24C83831FB344E02DDe2E4L" TargetMode = "External"/>
	<Relationship Id="rId386" Type="http://schemas.openxmlformats.org/officeDocument/2006/relationships/image" Target="media/image2.png"/>
	<Relationship Id="rId387" Type="http://schemas.openxmlformats.org/officeDocument/2006/relationships/image" Target="media/image3.png"/>
	<Relationship Id="rId388" Type="http://schemas.openxmlformats.org/officeDocument/2006/relationships/image" Target="media/image4.png"/>
	<Relationship Id="rId389" Type="http://schemas.openxmlformats.org/officeDocument/2006/relationships/image" Target="media/image5.png"/>
	<Relationship Id="rId390" Type="http://schemas.openxmlformats.org/officeDocument/2006/relationships/image" Target="media/image6.png"/>
	<Relationship Id="rId391" Type="http://schemas.openxmlformats.org/officeDocument/2006/relationships/image" Target="media/image7.png"/>
	<Relationship Id="rId392" Type="http://schemas.openxmlformats.org/officeDocument/2006/relationships/image" Target="media/image8.png"/>
	<Relationship Id="rId393" Type="http://schemas.openxmlformats.org/officeDocument/2006/relationships/image" Target="media/image9.png"/>
	<Relationship Id="rId394" Type="http://schemas.openxmlformats.org/officeDocument/2006/relationships/image" Target="media/image10.png"/>
	<Relationship Id="rId395" Type="http://schemas.openxmlformats.org/officeDocument/2006/relationships/image" Target="media/image11.png"/>
	<Relationship Id="rId396" Type="http://schemas.openxmlformats.org/officeDocument/2006/relationships/image" Target="media/image12.png"/>
	<Relationship Id="rId397" Type="http://schemas.openxmlformats.org/officeDocument/2006/relationships/image" Target="media/image13.png"/>
	<Relationship Id="rId398" Type="http://schemas.openxmlformats.org/officeDocument/2006/relationships/image" Target="media/image14.png"/>
	<Relationship Id="rId399" Type="http://schemas.openxmlformats.org/officeDocument/2006/relationships/hyperlink" Target="consultantplus://offline/ref=92E671D19CC89DA7C8802274239654D8553ED73D75FC9F52C018C000112A3B597D418D7BC7D7A4D5C9BE845EF6e3E0L" TargetMode = "External"/>
	<Relationship Id="rId400" Type="http://schemas.openxmlformats.org/officeDocument/2006/relationships/hyperlink" Target="consultantplus://offline/ref=92E671D19CC89DA7C8802274239654D8553ED53E74FB9F52C018C000112A3B597D418D7BC7D7A4D5C9BE845EF6e3E0L" TargetMode = "External"/>
	<Relationship Id="rId401" Type="http://schemas.openxmlformats.org/officeDocument/2006/relationships/hyperlink" Target="consultantplus://offline/ref=92E671D19CC89DA7C8802274239654D8553ED73D75FC9F52C018C000112A3B597D418D7BC7D7A4D5C9BE845EF6e3E0L" TargetMode = "External"/>
	<Relationship Id="rId402" Type="http://schemas.openxmlformats.org/officeDocument/2006/relationships/hyperlink" Target="consultantplus://offline/ref=92E671D19CC89DA7C8802274239654D8523BD63977FC9F52C018C000112A3B596F41D577C5D1B8D3CBABD20FB066BA24C83831FB344E02DDe2E4L" TargetMode = "External"/>
	<Relationship Id="rId403" Type="http://schemas.openxmlformats.org/officeDocument/2006/relationships/hyperlink" Target="consultantplus://offline/ref=92E671D19CC89DA7C8803C7935FA03D750338E3771F79C019A4AC6574E7A3D0C2F01D3229495EFD9CAA6985FF52DB526CCe2E5L" TargetMode = "External"/>
	<Relationship Id="rId404" Type="http://schemas.openxmlformats.org/officeDocument/2006/relationships/hyperlink" Target="consultantplus://offline/ref=92E671D19CC89DA7C8802274239654D8553DD83A71F99F52C018C000112A3B597D418D7BC7D7A4D5C9BE845EF6e3E0L" TargetMode = "External"/>
	<Relationship Id="rId405" Type="http://schemas.openxmlformats.org/officeDocument/2006/relationships/hyperlink" Target="consultantplus://offline/ref=92E671D19CC89DA7C8802274239654D8573AD93977F99F52C018C000112A3B597D418D7BC7D7A4D5C9BE845EF6e3E0L" TargetMode = "External"/>
	<Relationship Id="rId406" Type="http://schemas.openxmlformats.org/officeDocument/2006/relationships/hyperlink" Target="consultantplus://offline/ref=92E671D19CC89DA7C8802274239654D8523AD43D73FD9F52C018C000112A3B597D418D7BC7D7A4D5C9BE845EF6e3E0L" TargetMode = "External"/>
	<Relationship Id="rId407" Type="http://schemas.openxmlformats.org/officeDocument/2006/relationships/hyperlink" Target="consultantplus://offline/ref=92E671D19CC89DA7C8802274239654D8553BD73A72FB9F52C018C000112A3B596F41D577C5D1BAD4C1ABD20FB066BA24C83831FB344E02DDe2E4L" TargetMode = "External"/>
	<Relationship Id="rId408" Type="http://schemas.openxmlformats.org/officeDocument/2006/relationships/image" Target="media/image15.png"/>
	<Relationship Id="rId409" Type="http://schemas.openxmlformats.org/officeDocument/2006/relationships/image" Target="media/image16.png"/>
	<Relationship Id="rId410" Type="http://schemas.openxmlformats.org/officeDocument/2006/relationships/image" Target="media/image17.png"/>
	<Relationship Id="rId411" Type="http://schemas.openxmlformats.org/officeDocument/2006/relationships/image" Target="media/image18.png"/>
	<Relationship Id="rId412" Type="http://schemas.openxmlformats.org/officeDocument/2006/relationships/image" Target="media/image19.png"/>
	<Relationship Id="rId413" Type="http://schemas.openxmlformats.org/officeDocument/2006/relationships/hyperlink" Target="consultantplus://offline/ref=92E671D19CC89DA7C8803C7935FA03D750338E3771F79C059B4DC6574E7A3D0C2F01D3229495EFD9CAA6985FF52DB526CCe2E5L" TargetMode = "External"/>
	<Relationship Id="rId414" Type="http://schemas.openxmlformats.org/officeDocument/2006/relationships/hyperlink" Target="consultantplus://offline/ref=92E671D19CC89DA7C8803C7935FA03D750338E3771F79D059444C6574E7A3D0C2F01D3228695B7D7CEA28155A062F373C32436E42B4D1CDD27EFe7E8L" TargetMode = "External"/>
	<Relationship Id="rId415" Type="http://schemas.openxmlformats.org/officeDocument/2006/relationships/hyperlink" Target="consultantplus://offline/ref=92E671D19CC89DA7C8803C7935FA03D750338E3771F793059C44C6574E7A3D0C2F01D3229495EFD9CAA6985FF52DB526CCe2E5L" TargetMode = "External"/>
	<Relationship Id="rId416" Type="http://schemas.openxmlformats.org/officeDocument/2006/relationships/hyperlink" Target="consultantplus://offline/ref=92E671D19CC89DA7C8803C7935FA03D750338E3771F99001994EC6574E7A3D0C2F01D3229495EFD9CAA6985FF52DB526CCe2E5L" TargetMode = "External"/>
	<Relationship Id="rId417" Type="http://schemas.openxmlformats.org/officeDocument/2006/relationships/hyperlink" Target="consultantplus://offline/ref=92E671D19CC89DA7C8803C7935FA03D750338E3771F79C079F4AC6574E7A3D0C2F01D3229495EFD9CAA6985FF52DB526CCe2E5L" TargetMode = "External"/>
	<Relationship Id="rId418" Type="http://schemas.openxmlformats.org/officeDocument/2006/relationships/image" Target="media/image20.png"/>
	<Relationship Id="rId419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0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1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2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3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4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5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6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7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8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29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30" Type="http://schemas.openxmlformats.org/officeDocument/2006/relationships/hyperlink" Target="consultantplus://offline/ref=92E671D19CC89DA7C8803C7935FA03D750338E3771F79C0D9E4BC6574E7A3D0C2F01D3228695B7D5C8A1835AFF67E6629B2B32FC344D03C125ED79eCEFL" TargetMode = "External"/>
	<Relationship Id="rId431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32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33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34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35" Type="http://schemas.openxmlformats.org/officeDocument/2006/relationships/hyperlink" Target="consultantplus://offline/ref=92E671D19CC89DA7C8803C7935FA03D750338E3771F79D059A49C6574E7A3D0C2F01D3228695B7D5C8A0865FF638E3778A733DF82C5203DE39EF7BCEe2E8L" TargetMode = "External"/>
	<Relationship Id="rId436" Type="http://schemas.openxmlformats.org/officeDocument/2006/relationships/hyperlink" Target="consultantplus://offline/ref=92E671D19CC89DA7C8803C7935FA03D750338E3771F79D059A49C6574E7A3D0C2F01D3228695B7D5C8A0865FF638E3778A733DF82C5203DE39EF7BCEe2E8L" TargetMode = "External"/>
	<Relationship Id="rId437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38" Type="http://schemas.openxmlformats.org/officeDocument/2006/relationships/hyperlink" Target="consultantplus://offline/ref=92E671D19CC89DA7C8803C7935FA03D750338E3771F79D059A49C6574E7A3D0C2F01D3228695B7D5C8A0865FF638E3778A733DF82C5203DE39EF7BCEe2E8L" TargetMode = "External"/>
	<Relationship Id="rId439" Type="http://schemas.openxmlformats.org/officeDocument/2006/relationships/hyperlink" Target="consultantplus://offline/ref=92E671D19CC89DA7C8803C7935FA03D750338E3771F79D059A49C6574E7A3D0C2F01D3228695B7D5C8A0865FF638E3778A733DF82C5203DE39EF7BCEe2E8L" TargetMode = "External"/>
	<Relationship Id="rId440" Type="http://schemas.openxmlformats.org/officeDocument/2006/relationships/hyperlink" Target="consultantplus://offline/ref=92E671D19CC89DA7C8803C7935FA03D750338E3771F79D059A49C6574E7A3D0C2F01D3228695B7D5C8A0865FF638E3778A733DF82C5203DE39EF7BCEe2E8L" TargetMode = "External"/>
	<Relationship Id="rId441" Type="http://schemas.openxmlformats.org/officeDocument/2006/relationships/hyperlink" Target="consultantplus://offline/ref=92E671D19CC89DA7C8803C7935FA03D750338E3771F79D059A49C6574E7A3D0C2F01D3228695B7D5C8A0865FF638E3778A733DF82C5203DE39EF7BCEe2E8L" TargetMode = "External"/>
	<Relationship Id="rId442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3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4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5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6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7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8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49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50" Type="http://schemas.openxmlformats.org/officeDocument/2006/relationships/hyperlink" Target="consultantplus://offline/ref=92E671D19CC89DA7C8803C7935FA03D750338E3771F79D069B48C6574E7A3D0C2F01D3228695B7D1CEA68155A062F373C32436E42B4D1CDD27EFe7E8L" TargetMode = "External"/>
	<Relationship Id="rId451" Type="http://schemas.openxmlformats.org/officeDocument/2006/relationships/hyperlink" Target="consultantplus://offline/ref=92E671D19CC89DA7C8803C7935FA03D750338E3771F79D05944BC6574E7A3D0C2F01D3228695B7D5C3F4D71AA13EB520D02731E4284C00eDECL" TargetMode = "External"/>
	<Relationship Id="rId452" Type="http://schemas.openxmlformats.org/officeDocument/2006/relationships/hyperlink" Target="consultantplus://offline/ref=92E671D19CC89DA7C8803C7935FA03D750338E3771F79D05944BC6574E7A3D0C2F01D3228695B7D5C3F4D71AA13EB520D02731E4284C00eDECL" TargetMode = "External"/>
	<Relationship Id="rId453" Type="http://schemas.openxmlformats.org/officeDocument/2006/relationships/hyperlink" Target="consultantplus://offline/ref=92E671D19CC89DA7C8803C7935FA03D750338E3771F79D0D984AC6574E7A3D0C2F01D3228695B7D6C3F4D71AA13EB520D02731E4284C00eDECL" TargetMode = "External"/>
	<Relationship Id="rId454" Type="http://schemas.openxmlformats.org/officeDocument/2006/relationships/hyperlink" Target="consultantplus://offline/ref=92E671D19CC89DA7C8803C7935FA03D750338E3771F79D05944BC6574E7A3D0C2F01D3228695B7D5C3F4D71AA13EB520D02731E4284C00eDECL" TargetMode = "External"/>
	<Relationship Id="rId455" Type="http://schemas.openxmlformats.org/officeDocument/2006/relationships/hyperlink" Target="consultantplus://offline/ref=92E671D19CC89DA7C8803C7935FA03D750338E3771F79D05944BC6574E7A3D0C2F01D3228695B7D5C3F4D71AA13EB520D02731E4284C00eDECL" TargetMode = "External"/>
	<Relationship Id="rId456" Type="http://schemas.openxmlformats.org/officeDocument/2006/relationships/hyperlink" Target="consultantplus://offline/ref=92E671D19CC89DA7C8803C7935FA03D750338E3771F79D05944BC6574E7A3D0C2F01D3228695B7D5C3F4D71AA13EB520D02731E4284C00eDECL" TargetMode = "External"/>
	<Relationship Id="rId457" Type="http://schemas.openxmlformats.org/officeDocument/2006/relationships/hyperlink" Target="consultantplus://offline/ref=92E671D19CC89DA7C8803C7935FA03D750338E3771F79D05944BC6574E7A3D0C2F01D3228695B7D5C3F4D71AA13EB520D02731E4284C00eDECL" TargetMode = "External"/>
	<Relationship Id="rId458" Type="http://schemas.openxmlformats.org/officeDocument/2006/relationships/hyperlink" Target="consultantplus://offline/ref=92E671D19CC89DA7C8803C7935FA03D750338E3771F7930D9F45C6574E7A3D0C2F01D3228695B7D5C8A08258F338E3778A733DF82C5203DE39EF7BCEe2E8L" TargetMode = "External"/>
	<Relationship Id="rId459" Type="http://schemas.openxmlformats.org/officeDocument/2006/relationships/hyperlink" Target="consultantplus://offline/ref=92E671D19CC89DA7C8803C7935FA03D750338E3771F79D059444C6574E7A3D0C2F01D3228695B7D7CEA28155A062F373C32436E42B4D1CDD27EFe7E8L" TargetMode = "External"/>
	<Relationship Id="rId460" Type="http://schemas.openxmlformats.org/officeDocument/2006/relationships/hyperlink" Target="consultantplus://offline/ref=92E671D19CC89DA7C8803C7935FA03D750338E3771F79D059444C6574E7A3D0C2F01D3228695B7D7CEA28155A062F373C32436E42B4D1CDD27EFe7E8L" TargetMode = "External"/>
	<Relationship Id="rId461" Type="http://schemas.openxmlformats.org/officeDocument/2006/relationships/hyperlink" Target="consultantplus://offline/ref=92E671D19CC89DA7C8803C7935FA03D750338E3771F79D059444C6574E7A3D0C2F01D3228695B7D7CEA28155A062F373C32436E42B4D1CDD27EFe7E8L" TargetMode = "External"/>
	<Relationship Id="rId462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63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64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65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66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67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68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69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70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71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72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73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74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75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76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77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78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79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80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81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82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83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84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85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86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487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88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89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90" Type="http://schemas.openxmlformats.org/officeDocument/2006/relationships/hyperlink" Target="consultantplus://offline/ref=92E671D19CC89DA7C8803C7935FA03D750338E3771F79D059A4FC6574E7A3D0C2F01D3228695B7D5CCA68F55A062F373C32436E42B4D1CDD27EFe7E8L" TargetMode = "External"/>
	<Relationship Id="rId491" Type="http://schemas.openxmlformats.org/officeDocument/2006/relationships/hyperlink" Target="consultantplus://offline/ref=92E671D19CC89DA7C8803C7935FA03D750338E3771F79D059444C6574E7A3D0C2F01D3228695B7D7CEA28155A062F373C32436E42B4D1CDD27EFe7E8L" TargetMode = "External"/>
	<Relationship Id="rId492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93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94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95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96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97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498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499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500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501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502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503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504" Type="http://schemas.openxmlformats.org/officeDocument/2006/relationships/hyperlink" Target="consultantplus://offline/ref=92E671D19CC89DA7C8803C7935FA03D750338E3771F79D069B4CC6574E7A3D0C2F01D3228695B7D6CBA58755A062F373C32436E42B4D1CDD27EFe7E8L" TargetMode = "External"/>
	<Relationship Id="rId505" Type="http://schemas.openxmlformats.org/officeDocument/2006/relationships/hyperlink" Target="consultantplus://offline/ref=92E671D19CC89DA7C8803C7935FA03D750338E3771F7930D9F45C6574E7A3D0C2F01D3228695B7D5C8A08258FC38E3778A733DF82C5203DE39EF7BCEe2E8L" TargetMode = "External"/>
	<Relationship Id="rId506" Type="http://schemas.openxmlformats.org/officeDocument/2006/relationships/hyperlink" Target="consultantplus://offline/ref=92E671D19CC89DA7C8803C7935FA03D750338E3771F796059F4FC6574E7A3D0C2F01D3228695B7D5C8A58E56FC38E3778A733DF82C5203DE39EF7BCEe2E8L" TargetMode = "External"/>
	<Relationship Id="rId507" Type="http://schemas.openxmlformats.org/officeDocument/2006/relationships/hyperlink" Target="consultantplus://offline/ref=92E671D19CC89DA7C8803C7935FA03D750338E3771F79C0D9F4CC6574E7A3D0C2F01D3228695B7D7C3F4D71AA13EB520D02731E4284C00eDECL" TargetMode = "External"/>
	<Relationship Id="rId508" Type="http://schemas.openxmlformats.org/officeDocument/2006/relationships/hyperlink" Target="consultantplus://offline/ref=92E671D19CC89DA7C8802274239654D8553DD53E75FE9F52C018C000112A3B596F41D577C5D1BAD4C1ABD20FB066BA24C83831FB344E02DDe2E4L" TargetMode = "External"/>
	<Relationship Id="rId509" Type="http://schemas.openxmlformats.org/officeDocument/2006/relationships/hyperlink" Target="consultantplus://offline/ref=92E671D19CC89DA7C8803C7935FA03D750338E3771F796059F4FC6574E7A3D0C2F01D3228695B7D5C8A58F56F438E3778A733DF82C5203DE39EF7BCEe2E8L" TargetMode = "External"/>
	<Relationship Id="rId510" Type="http://schemas.openxmlformats.org/officeDocument/2006/relationships/hyperlink" Target="consultantplus://offline/ref=92E671D19CC89DA7C8803C7935FA03D750338E3771F7930D9F45C6574E7A3D0C2F01D3228695B7D5C8A08258FD38E3778A733DF82C5203DE39EF7BCEe2E8L" TargetMode = "External"/>
	<Relationship Id="rId511" Type="http://schemas.openxmlformats.org/officeDocument/2006/relationships/hyperlink" Target="consultantplus://offline/ref=92E671D19CC89DA7C8803C7935FA03D750338E3771F7930D9F45C6574E7A3D0C2F01D3228695B7D5C8A08258FD38E3778A733DF82C5203DE39EF7BCEe2E8L" TargetMode = "External"/>
	<Relationship Id="rId512" Type="http://schemas.openxmlformats.org/officeDocument/2006/relationships/hyperlink" Target="consultantplus://offline/ref=92E671D19CC89DA7C8803C7935FA03D750338E3771F7910D9B49C6574E7A3D0C2F01D3228695B7D5C8A0865EFD38E3778A733DF82C5203DE39EF7BCEe2E8L" TargetMode = "External"/>
	<Relationship Id="rId513" Type="http://schemas.openxmlformats.org/officeDocument/2006/relationships/hyperlink" Target="consultantplus://offline/ref=92E671D19CC89DA7C8802274239654D8523CD43974F99F52C018C000112A3B596F41D577C5D1BAD3C0ABD20FB066BA24C83831FB344E02DDe2E4L" TargetMode = "External"/>
	<Relationship Id="rId514" Type="http://schemas.openxmlformats.org/officeDocument/2006/relationships/hyperlink" Target="consultantplus://offline/ref=92E671D19CC89DA7C8802274239654D8523BD63977FC9F52C018C000112A3B597D418D7BC7D7A4D5C9BE845EF6e3E0L" TargetMode = "External"/>
	<Relationship Id="rId515" Type="http://schemas.openxmlformats.org/officeDocument/2006/relationships/hyperlink" Target="consultantplus://offline/ref=92E671D19CC89DA7C8802274239654D8523CD63A75FF9F52C018C000112A3B597D418D7BC7D7A4D5C9BE845EF6e3E0L" TargetMode = "External"/>
	<Relationship Id="rId516" Type="http://schemas.openxmlformats.org/officeDocument/2006/relationships/hyperlink" Target="consultantplus://offline/ref=92E671D19CC89DA7C8802274239654D8523CD63A75FF9F52C018C000112A3B596F41D577C5D1BBD3CCABD20FB066BA24C83831FB344E02DDe2E4L" TargetMode = "External"/>
	<Relationship Id="rId517" Type="http://schemas.openxmlformats.org/officeDocument/2006/relationships/hyperlink" Target="consultantplus://offline/ref=92E671D19CC89DA7C8803C7935FA03D750338E3771F7930C9844C6574E7A3D0C2F01D3229495EFD9CAA6985FF52DB526CCe2E5L" TargetMode = "External"/>
	<Relationship Id="rId518" Type="http://schemas.openxmlformats.org/officeDocument/2006/relationships/hyperlink" Target="consultantplus://offline/ref=92E671D19CC89DA7C8803C7935FA03D750338E3771F694009C44C6574E7A3D0C2F01D3229495EFD9CAA6985FF52DB526CCe2E5L" TargetMode = "External"/>
	<Relationship Id="rId519" Type="http://schemas.openxmlformats.org/officeDocument/2006/relationships/hyperlink" Target="consultantplus://offline/ref=92E671D19CC89DA7C8803C7935FA03D750338E3771F79D019B4FC6574E7A3D0C2F01D3228695B7D5CAA2825AF238E3778A733DF82C5203DE39EF7BCEe2E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27.12.2021 N 596-п
(ред. от 28.09.2023)
"О мерах по реализации государственной программы Ханты-Мансийского автономного округа - Югры "Социальное и демографическое развитие"
(вместе с "Порядком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</dc:title>
  <dcterms:created xsi:type="dcterms:W3CDTF">2023-11-26T11:04:29Z</dcterms:created>
</cp:coreProperties>
</file>